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BAADA" w14:textId="77777777" w:rsidR="006921DB" w:rsidRPr="002C1426" w:rsidRDefault="00B80542" w:rsidP="00130085">
      <w:pPr>
        <w:widowControl w:val="0"/>
        <w:ind w:left="-90"/>
        <w:jc w:val="right"/>
        <w:rPr>
          <w:rFonts w:ascii="Times New Roman" w:hAnsi="Times New Roman" w:cs="Times New Roman"/>
          <w:b/>
          <w:sz w:val="24"/>
          <w:szCs w:val="24"/>
          <w:lang w:val="ro-RO"/>
        </w:rPr>
      </w:pPr>
      <w:r w:rsidRPr="002C1426">
        <w:rPr>
          <w:rFonts w:ascii="Times New Roman" w:hAnsi="Times New Roman" w:cs="Times New Roman"/>
          <w:b/>
          <w:sz w:val="24"/>
          <w:szCs w:val="24"/>
          <w:lang w:val="ro-RO"/>
        </w:rPr>
        <w:t>Anexă la referat</w:t>
      </w:r>
    </w:p>
    <w:p w14:paraId="51A6623C" w14:textId="77777777" w:rsidR="00B80542" w:rsidRPr="002C1426" w:rsidRDefault="00B80542" w:rsidP="0063793B">
      <w:pPr>
        <w:widowControl w:val="0"/>
        <w:jc w:val="center"/>
        <w:rPr>
          <w:rFonts w:ascii="Times New Roman" w:hAnsi="Times New Roman" w:cs="Times New Roman"/>
          <w:sz w:val="24"/>
          <w:szCs w:val="24"/>
          <w:lang w:val="ro-RO"/>
        </w:rPr>
      </w:pPr>
    </w:p>
    <w:p w14:paraId="771366FE" w14:textId="77777777" w:rsidR="008F307E" w:rsidRPr="00792C20" w:rsidRDefault="008F307E" w:rsidP="008F307E">
      <w:pPr>
        <w:ind w:left="-783" w:firstLine="783"/>
        <w:jc w:val="center"/>
        <w:rPr>
          <w:rFonts w:ascii="Times New Roman" w:eastAsia="Times New Roman" w:hAnsi="Times New Roman" w:cs="Times New Roman"/>
          <w:b/>
          <w:sz w:val="28"/>
          <w:szCs w:val="28"/>
          <w:lang w:val="ro-RO"/>
        </w:rPr>
      </w:pPr>
      <w:r w:rsidRPr="00792C20">
        <w:rPr>
          <w:rFonts w:ascii="Times New Roman" w:eastAsia="Times New Roman" w:hAnsi="Times New Roman" w:cs="Times New Roman"/>
          <w:b/>
          <w:sz w:val="28"/>
          <w:szCs w:val="28"/>
          <w:lang w:val="fr-FR"/>
        </w:rPr>
        <w:t xml:space="preserve">SINTEZA </w:t>
      </w:r>
      <w:r w:rsidRPr="00792C20">
        <w:rPr>
          <w:rFonts w:ascii="Times New Roman" w:eastAsia="Times New Roman" w:hAnsi="Times New Roman" w:cs="Times New Roman"/>
          <w:b/>
          <w:sz w:val="28"/>
          <w:szCs w:val="28"/>
          <w:lang w:val="ro-RO"/>
        </w:rPr>
        <w:t>OBSERVAŢIILOR</w:t>
      </w:r>
    </w:p>
    <w:p w14:paraId="3E631E40" w14:textId="77777777" w:rsidR="007A535F" w:rsidRDefault="008F307E" w:rsidP="0047730A">
      <w:pPr>
        <w:jc w:val="center"/>
        <w:rPr>
          <w:rFonts w:ascii="Times New Roman" w:eastAsia="Times New Roman" w:hAnsi="Times New Roman" w:cs="Times New Roman"/>
          <w:sz w:val="28"/>
          <w:szCs w:val="28"/>
          <w:lang w:val="ro-RO"/>
        </w:rPr>
      </w:pPr>
      <w:r w:rsidRPr="00792C20">
        <w:rPr>
          <w:rFonts w:ascii="Times New Roman" w:eastAsia="Times New Roman" w:hAnsi="Times New Roman" w:cs="Times New Roman"/>
          <w:sz w:val="28"/>
          <w:szCs w:val="28"/>
          <w:lang w:val="ro-RO"/>
        </w:rPr>
        <w:t xml:space="preserve">la documentul de discuţie privind proiectul de Ordin </w:t>
      </w:r>
      <w:r w:rsidR="0047730A" w:rsidRPr="0047730A">
        <w:rPr>
          <w:rFonts w:ascii="Times New Roman" w:eastAsia="Times New Roman" w:hAnsi="Times New Roman" w:cs="Times New Roman"/>
          <w:sz w:val="28"/>
          <w:szCs w:val="28"/>
          <w:lang w:val="ro-RO"/>
        </w:rPr>
        <w:t>pentru pentru modificarea și completarea Regulamentului privind stabilirea soluţiilor de racordare a utilizatorilor la reţelele electrice de interes public, aprobat prin Ordinul preşedintelui Autorităţii Naţionale de Reglementare în Domeniul Energiei nr. 102/2015</w:t>
      </w:r>
    </w:p>
    <w:p w14:paraId="7B8C6060" w14:textId="77777777" w:rsidR="0047730A" w:rsidRPr="002C1426" w:rsidRDefault="0047730A" w:rsidP="0047730A">
      <w:pPr>
        <w:jc w:val="center"/>
        <w:rPr>
          <w:rFonts w:ascii="Times New Roman" w:hAnsi="Times New Roman" w:cs="Times New Roman"/>
          <w:b/>
          <w:bCs/>
          <w:sz w:val="24"/>
          <w:szCs w:val="24"/>
          <w:lang w:val="ro-RO"/>
        </w:rPr>
      </w:pPr>
    </w:p>
    <w:p w14:paraId="535A4EFD" w14:textId="36222DDD" w:rsidR="006921DB" w:rsidRPr="002C1426" w:rsidRDefault="00792C20" w:rsidP="00792C20">
      <w:pPr>
        <w:widowControl w:val="0"/>
        <w:tabs>
          <w:tab w:val="left" w:pos="11250"/>
        </w:tabs>
        <w:jc w:val="center"/>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7A535F" w:rsidRPr="002C1426">
        <w:rPr>
          <w:rFonts w:ascii="Times New Roman" w:hAnsi="Times New Roman" w:cs="Times New Roman"/>
          <w:sz w:val="24"/>
          <w:szCs w:val="24"/>
          <w:lang w:val="ro-RO"/>
        </w:rPr>
        <w:t xml:space="preserve">Data finalizării procesului de consultare publică: </w:t>
      </w:r>
      <w:r w:rsidR="00F6671F">
        <w:rPr>
          <w:rFonts w:ascii="Times New Roman" w:hAnsi="Times New Roman" w:cs="Times New Roman"/>
          <w:sz w:val="24"/>
          <w:szCs w:val="24"/>
          <w:lang w:val="ro-RO"/>
        </w:rPr>
        <w:t>0</w:t>
      </w:r>
      <w:r w:rsidR="0071580B">
        <w:rPr>
          <w:rFonts w:ascii="Times New Roman" w:hAnsi="Times New Roman" w:cs="Times New Roman"/>
          <w:sz w:val="24"/>
          <w:szCs w:val="24"/>
          <w:lang w:val="ro-RO"/>
        </w:rPr>
        <w:t>9</w:t>
      </w:r>
      <w:r w:rsidR="00F6671F">
        <w:rPr>
          <w:rFonts w:ascii="Times New Roman" w:hAnsi="Times New Roman" w:cs="Times New Roman"/>
          <w:sz w:val="24"/>
          <w:szCs w:val="24"/>
          <w:lang w:val="ro-RO"/>
        </w:rPr>
        <w:t>.</w:t>
      </w:r>
      <w:r w:rsidR="0047730A">
        <w:rPr>
          <w:rFonts w:ascii="Times New Roman" w:hAnsi="Times New Roman" w:cs="Times New Roman"/>
          <w:sz w:val="24"/>
          <w:szCs w:val="24"/>
          <w:lang w:val="ro-RO"/>
        </w:rPr>
        <w:t>08</w:t>
      </w:r>
      <w:r w:rsidR="00F6671F">
        <w:rPr>
          <w:rFonts w:ascii="Times New Roman" w:hAnsi="Times New Roman" w:cs="Times New Roman"/>
          <w:sz w:val="24"/>
          <w:szCs w:val="24"/>
          <w:lang w:val="ro-RO"/>
        </w:rPr>
        <w:t>.2018</w:t>
      </w:r>
    </w:p>
    <w:p w14:paraId="4A953386" w14:textId="77777777" w:rsidR="006921DB" w:rsidRPr="002C1426" w:rsidRDefault="0040785F" w:rsidP="0040785F">
      <w:pPr>
        <w:widowControl w:val="0"/>
        <w:tabs>
          <w:tab w:val="left" w:pos="3580"/>
          <w:tab w:val="left" w:pos="11250"/>
        </w:tabs>
        <w:rPr>
          <w:rFonts w:ascii="Times New Roman" w:hAnsi="Times New Roman" w:cs="Times New Roman"/>
          <w:sz w:val="24"/>
          <w:szCs w:val="24"/>
          <w:lang w:val="ro-RO"/>
        </w:rPr>
      </w:pPr>
      <w:r w:rsidRPr="002C1426">
        <w:rPr>
          <w:rFonts w:ascii="Times New Roman" w:hAnsi="Times New Roman" w:cs="Times New Roman"/>
          <w:sz w:val="24"/>
          <w:szCs w:val="24"/>
          <w:lang w:val="ro-RO"/>
        </w:rPr>
        <w:tab/>
      </w:r>
      <w:r w:rsidRPr="002C1426">
        <w:rPr>
          <w:rFonts w:ascii="Times New Roman" w:hAnsi="Times New Roman" w:cs="Times New Roman"/>
          <w:sz w:val="24"/>
          <w:szCs w:val="24"/>
          <w:lang w:val="ro-RO"/>
        </w:rPr>
        <w:tab/>
      </w:r>
    </w:p>
    <w:tbl>
      <w:tblPr>
        <w:tblStyle w:val="TableGrid"/>
        <w:tblW w:w="23678" w:type="dxa"/>
        <w:jc w:val="center"/>
        <w:tblLayout w:type="fixed"/>
        <w:tblLook w:val="04A0" w:firstRow="1" w:lastRow="0" w:firstColumn="1" w:lastColumn="0" w:noHBand="0" w:noVBand="1"/>
      </w:tblPr>
      <w:tblGrid>
        <w:gridCol w:w="5146"/>
        <w:gridCol w:w="5146"/>
        <w:gridCol w:w="5145"/>
        <w:gridCol w:w="3096"/>
        <w:gridCol w:w="5145"/>
      </w:tblGrid>
      <w:tr w:rsidR="006921DB" w:rsidRPr="00792C20" w14:paraId="66745D22" w14:textId="77777777" w:rsidTr="00A45589">
        <w:trPr>
          <w:tblHeader/>
          <w:jc w:val="center"/>
        </w:trPr>
        <w:tc>
          <w:tcPr>
            <w:tcW w:w="5146" w:type="dxa"/>
            <w:vAlign w:val="center"/>
          </w:tcPr>
          <w:p w14:paraId="58E67FEF" w14:textId="77777777" w:rsidR="0063793B" w:rsidRPr="00792C20" w:rsidRDefault="0063793B" w:rsidP="00B54645">
            <w:pPr>
              <w:widowControl w:val="0"/>
              <w:jc w:val="center"/>
              <w:rPr>
                <w:rFonts w:ascii="Times New Roman" w:hAnsi="Times New Roman" w:cs="Times New Roman"/>
                <w:b/>
                <w:bCs/>
                <w:sz w:val="28"/>
                <w:szCs w:val="28"/>
                <w:lang w:val="ro-RO"/>
              </w:rPr>
            </w:pPr>
            <w:bookmarkStart w:id="0" w:name="_Hlk535926843"/>
            <w:bookmarkStart w:id="1" w:name="_Hlk535927057"/>
            <w:r w:rsidRPr="00792C20">
              <w:rPr>
                <w:rFonts w:ascii="Times New Roman" w:hAnsi="Times New Roman" w:cs="Times New Roman"/>
                <w:b/>
                <w:sz w:val="28"/>
                <w:szCs w:val="28"/>
                <w:lang w:val="ro-RO"/>
              </w:rPr>
              <w:t xml:space="preserve">Forma inițială a </w:t>
            </w:r>
            <w:r w:rsidR="008F307E" w:rsidRPr="00792C20">
              <w:rPr>
                <w:rFonts w:ascii="Times New Roman" w:eastAsia="Times New Roman" w:hAnsi="Times New Roman" w:cs="Times New Roman"/>
                <w:b/>
                <w:sz w:val="28"/>
                <w:szCs w:val="28"/>
                <w:lang w:val="ro-RO"/>
              </w:rPr>
              <w:t xml:space="preserve">Regulamentului privind </w:t>
            </w:r>
            <w:r w:rsidR="0047730A" w:rsidRPr="0047730A">
              <w:rPr>
                <w:rFonts w:ascii="Times New Roman" w:eastAsia="Times New Roman" w:hAnsi="Times New Roman" w:cs="Times New Roman"/>
                <w:b/>
                <w:sz w:val="28"/>
                <w:szCs w:val="28"/>
                <w:lang w:val="ro-RO"/>
              </w:rPr>
              <w:t xml:space="preserve">stabilirea soluţiilor de racordare a utilizatorilor la reţelele electrice de interes public, aprobat prin Ordinul preşedintelui </w:t>
            </w:r>
            <w:r w:rsidR="0047730A">
              <w:rPr>
                <w:rFonts w:ascii="Times New Roman" w:eastAsia="Times New Roman" w:hAnsi="Times New Roman" w:cs="Times New Roman"/>
                <w:b/>
                <w:sz w:val="28"/>
                <w:szCs w:val="28"/>
                <w:lang w:val="ro-RO"/>
              </w:rPr>
              <w:t>ANRE</w:t>
            </w:r>
            <w:r w:rsidR="0047730A" w:rsidRPr="0047730A">
              <w:rPr>
                <w:rFonts w:ascii="Times New Roman" w:eastAsia="Times New Roman" w:hAnsi="Times New Roman" w:cs="Times New Roman"/>
                <w:b/>
                <w:sz w:val="28"/>
                <w:szCs w:val="28"/>
                <w:lang w:val="ro-RO"/>
              </w:rPr>
              <w:t xml:space="preserve"> nr. 102/2015</w:t>
            </w:r>
          </w:p>
        </w:tc>
        <w:tc>
          <w:tcPr>
            <w:tcW w:w="5146" w:type="dxa"/>
            <w:vAlign w:val="center"/>
          </w:tcPr>
          <w:p w14:paraId="1DC6CF04" w14:textId="77777777" w:rsidR="0063793B" w:rsidRPr="00792C20" w:rsidRDefault="0063793B" w:rsidP="0063793B">
            <w:pPr>
              <w:widowControl w:val="0"/>
              <w:jc w:val="center"/>
              <w:rPr>
                <w:rFonts w:ascii="Times New Roman" w:hAnsi="Times New Roman" w:cs="Times New Roman"/>
                <w:b/>
                <w:sz w:val="28"/>
                <w:szCs w:val="28"/>
                <w:lang w:val="ro-RO"/>
              </w:rPr>
            </w:pPr>
            <w:r w:rsidRPr="00792C20">
              <w:rPr>
                <w:rFonts w:ascii="Times New Roman" w:hAnsi="Times New Roman" w:cs="Times New Roman"/>
                <w:b/>
                <w:sz w:val="28"/>
                <w:szCs w:val="28"/>
                <w:lang w:val="ro-RO"/>
              </w:rPr>
              <w:t>Proiectul de ordin supus</w:t>
            </w:r>
          </w:p>
          <w:p w14:paraId="6F008219" w14:textId="77777777" w:rsidR="0063793B" w:rsidRPr="00792C20" w:rsidRDefault="0063793B" w:rsidP="0063793B">
            <w:pPr>
              <w:widowControl w:val="0"/>
              <w:jc w:val="center"/>
              <w:rPr>
                <w:rFonts w:ascii="Times New Roman" w:hAnsi="Times New Roman" w:cs="Times New Roman"/>
                <w:sz w:val="28"/>
                <w:szCs w:val="28"/>
                <w:lang w:val="ro-RO"/>
              </w:rPr>
            </w:pPr>
            <w:r w:rsidRPr="00792C20">
              <w:rPr>
                <w:rFonts w:ascii="Times New Roman" w:hAnsi="Times New Roman" w:cs="Times New Roman"/>
                <w:b/>
                <w:sz w:val="28"/>
                <w:szCs w:val="28"/>
                <w:lang w:val="ro-RO"/>
              </w:rPr>
              <w:t>consultării publice</w:t>
            </w:r>
          </w:p>
        </w:tc>
        <w:tc>
          <w:tcPr>
            <w:tcW w:w="5145" w:type="dxa"/>
            <w:vAlign w:val="center"/>
          </w:tcPr>
          <w:p w14:paraId="018BFB63" w14:textId="77777777" w:rsidR="0063793B" w:rsidRPr="00792C20" w:rsidRDefault="0063793B" w:rsidP="0072474A">
            <w:pPr>
              <w:widowControl w:val="0"/>
              <w:jc w:val="center"/>
              <w:rPr>
                <w:rFonts w:ascii="Times New Roman" w:hAnsi="Times New Roman" w:cs="Times New Roman"/>
                <w:sz w:val="28"/>
                <w:szCs w:val="28"/>
                <w:lang w:val="ro-RO"/>
              </w:rPr>
            </w:pPr>
            <w:r w:rsidRPr="00792C20">
              <w:rPr>
                <w:rFonts w:ascii="Times New Roman" w:hAnsi="Times New Roman" w:cs="Times New Roman"/>
                <w:b/>
                <w:sz w:val="28"/>
                <w:szCs w:val="28"/>
                <w:lang w:val="ro-RO"/>
              </w:rPr>
              <w:t xml:space="preserve">Observații și propuneri </w:t>
            </w:r>
            <w:r w:rsidR="0072474A" w:rsidRPr="00792C20">
              <w:rPr>
                <w:rFonts w:ascii="Times New Roman" w:hAnsi="Times New Roman" w:cs="Times New Roman"/>
                <w:b/>
                <w:sz w:val="28"/>
                <w:szCs w:val="28"/>
                <w:lang w:val="ro-RO"/>
              </w:rPr>
              <w:t>primite</w:t>
            </w:r>
          </w:p>
        </w:tc>
        <w:tc>
          <w:tcPr>
            <w:tcW w:w="3096" w:type="dxa"/>
            <w:vAlign w:val="center"/>
          </w:tcPr>
          <w:p w14:paraId="7237B3A4" w14:textId="77777777" w:rsidR="0063793B" w:rsidRPr="00792C20" w:rsidRDefault="0063793B" w:rsidP="0063793B">
            <w:pPr>
              <w:widowControl w:val="0"/>
              <w:jc w:val="center"/>
              <w:rPr>
                <w:rFonts w:ascii="Times New Roman" w:hAnsi="Times New Roman" w:cs="Times New Roman"/>
                <w:sz w:val="28"/>
                <w:szCs w:val="28"/>
                <w:lang w:val="ro-RO"/>
              </w:rPr>
            </w:pPr>
            <w:r w:rsidRPr="00792C20">
              <w:rPr>
                <w:rFonts w:ascii="Times New Roman" w:hAnsi="Times New Roman" w:cs="Times New Roman"/>
                <w:b/>
                <w:sz w:val="28"/>
                <w:szCs w:val="28"/>
                <w:lang w:val="ro-RO"/>
              </w:rPr>
              <w:t>Argumentare ANRE</w:t>
            </w:r>
          </w:p>
        </w:tc>
        <w:tc>
          <w:tcPr>
            <w:tcW w:w="5145" w:type="dxa"/>
            <w:vAlign w:val="center"/>
          </w:tcPr>
          <w:p w14:paraId="5DF3A100" w14:textId="77777777" w:rsidR="0063793B" w:rsidRPr="00792C20" w:rsidRDefault="0063793B" w:rsidP="00D443F9">
            <w:pPr>
              <w:widowControl w:val="0"/>
              <w:ind w:right="31"/>
              <w:jc w:val="center"/>
              <w:rPr>
                <w:rFonts w:ascii="Times New Roman" w:hAnsi="Times New Roman" w:cs="Times New Roman"/>
                <w:b/>
                <w:sz w:val="28"/>
                <w:szCs w:val="28"/>
                <w:lang w:val="ro-RO"/>
              </w:rPr>
            </w:pPr>
            <w:r w:rsidRPr="00792C20">
              <w:rPr>
                <w:rFonts w:ascii="Times New Roman" w:hAnsi="Times New Roman" w:cs="Times New Roman"/>
                <w:b/>
                <w:sz w:val="28"/>
                <w:szCs w:val="28"/>
                <w:lang w:val="ro-RO"/>
              </w:rPr>
              <w:t>Forma finală a proiectului de ordin</w:t>
            </w:r>
          </w:p>
        </w:tc>
      </w:tr>
      <w:tr w:rsidR="00CF7E6E" w:rsidRPr="00792C20" w14:paraId="73928C67" w14:textId="77777777" w:rsidTr="00772CF8">
        <w:trPr>
          <w:trHeight w:val="2838"/>
          <w:jc w:val="center"/>
        </w:trPr>
        <w:tc>
          <w:tcPr>
            <w:tcW w:w="5146" w:type="dxa"/>
          </w:tcPr>
          <w:p w14:paraId="6164D0E1" w14:textId="141DCB4B" w:rsidR="00CF7E6E" w:rsidRDefault="00CF7E6E" w:rsidP="00CF7E6E">
            <w:pPr>
              <w:rPr>
                <w:rFonts w:ascii="Times New Roman" w:hAnsi="Times New Roman" w:cs="Times New Roman"/>
                <w:b/>
                <w:bCs/>
                <w:sz w:val="28"/>
                <w:szCs w:val="28"/>
              </w:rPr>
            </w:pPr>
            <w:r w:rsidRPr="001130F3">
              <w:rPr>
                <w:rFonts w:ascii="Times New Roman" w:hAnsi="Times New Roman" w:cs="Times New Roman"/>
                <w:b/>
                <w:bCs/>
                <w:sz w:val="28"/>
                <w:szCs w:val="28"/>
              </w:rPr>
              <w:t>Articolul 12, litera f):</w:t>
            </w:r>
          </w:p>
          <w:p w14:paraId="560CB7D0" w14:textId="40F48FE9" w:rsidR="006809A3" w:rsidRDefault="006809A3" w:rsidP="00CF7E6E">
            <w:pPr>
              <w:rPr>
                <w:rFonts w:ascii="Times New Roman" w:hAnsi="Times New Roman" w:cs="Times New Roman"/>
                <w:b/>
                <w:bCs/>
                <w:sz w:val="28"/>
                <w:szCs w:val="28"/>
              </w:rPr>
            </w:pPr>
          </w:p>
          <w:p w14:paraId="0141C653" w14:textId="5362081D" w:rsidR="006809A3" w:rsidRDefault="006809A3" w:rsidP="00CF7E6E">
            <w:pPr>
              <w:rPr>
                <w:rFonts w:ascii="Times New Roman" w:hAnsi="Times New Roman" w:cs="Times New Roman"/>
                <w:b/>
                <w:bCs/>
                <w:sz w:val="28"/>
                <w:szCs w:val="28"/>
              </w:rPr>
            </w:pPr>
          </w:p>
          <w:p w14:paraId="72DE0F95" w14:textId="4C08C4A2" w:rsidR="006809A3" w:rsidRDefault="006809A3" w:rsidP="00CF7E6E">
            <w:pPr>
              <w:rPr>
                <w:rFonts w:ascii="Times New Roman" w:hAnsi="Times New Roman" w:cs="Times New Roman"/>
                <w:b/>
                <w:bCs/>
                <w:sz w:val="28"/>
                <w:szCs w:val="28"/>
              </w:rPr>
            </w:pPr>
          </w:p>
          <w:p w14:paraId="076C5E49" w14:textId="77777777" w:rsidR="006809A3" w:rsidRPr="006809A3" w:rsidRDefault="006809A3" w:rsidP="00CF7E6E">
            <w:pPr>
              <w:rPr>
                <w:rFonts w:ascii="Times New Roman" w:hAnsi="Times New Roman" w:cs="Times New Roman"/>
                <w:b/>
                <w:bCs/>
                <w:sz w:val="28"/>
                <w:szCs w:val="28"/>
              </w:rPr>
            </w:pPr>
          </w:p>
          <w:p w14:paraId="6BD9085C" w14:textId="5EB10C89" w:rsidR="00CF7E6E" w:rsidRPr="00CF7E6E" w:rsidRDefault="00CF7E6E" w:rsidP="00CF7E6E">
            <w:pPr>
              <w:rPr>
                <w:rFonts w:ascii="Times New Roman" w:hAnsi="Times New Roman" w:cs="Times New Roman"/>
                <w:sz w:val="28"/>
                <w:szCs w:val="28"/>
              </w:rPr>
            </w:pPr>
            <w:r w:rsidRPr="00CF7E6E">
              <w:rPr>
                <w:rFonts w:ascii="Times New Roman" w:hAnsi="Times New Roman" w:cs="Times New Roman"/>
                <w:sz w:val="28"/>
                <w:szCs w:val="28"/>
              </w:rPr>
              <w:t>Soluţia de racordare se stabileşte prin fişă de soluţie pentru:</w:t>
            </w:r>
          </w:p>
          <w:p w14:paraId="225AB714" w14:textId="77777777" w:rsidR="00CF7E6E" w:rsidRDefault="00CF7E6E" w:rsidP="00B01DBC">
            <w:pPr>
              <w:rPr>
                <w:rFonts w:ascii="Times New Roman" w:hAnsi="Times New Roman" w:cs="Times New Roman"/>
                <w:sz w:val="28"/>
                <w:szCs w:val="28"/>
                <w:lang w:val="ro-RO"/>
              </w:rPr>
            </w:pPr>
            <w:r w:rsidRPr="00CF7E6E">
              <w:rPr>
                <w:rFonts w:ascii="Times New Roman" w:hAnsi="Times New Roman" w:cs="Times New Roman"/>
                <w:sz w:val="28"/>
                <w:szCs w:val="28"/>
                <w:lang w:val="ro-RO"/>
              </w:rPr>
              <w:t>[...]</w:t>
            </w:r>
          </w:p>
          <w:p w14:paraId="44662C9A" w14:textId="77777777" w:rsidR="00CF7E6E" w:rsidRDefault="00CF7E6E" w:rsidP="00CF7E6E">
            <w:pPr>
              <w:rPr>
                <w:rFonts w:ascii="Times New Roman" w:hAnsi="Times New Roman" w:cs="Times New Roman"/>
                <w:sz w:val="28"/>
                <w:szCs w:val="28"/>
                <w:lang w:val="ro-RO"/>
              </w:rPr>
            </w:pPr>
          </w:p>
          <w:p w14:paraId="4A032C0C" w14:textId="77777777" w:rsidR="00CF7E6E" w:rsidRPr="00CF7E6E" w:rsidRDefault="00CF7E6E" w:rsidP="001D21DA">
            <w:pPr>
              <w:jc w:val="both"/>
              <w:rPr>
                <w:rFonts w:ascii="Times New Roman" w:hAnsi="Times New Roman" w:cs="Times New Roman"/>
                <w:sz w:val="28"/>
                <w:szCs w:val="28"/>
              </w:rPr>
            </w:pPr>
            <w:r w:rsidRPr="00CF7E6E">
              <w:rPr>
                <w:rFonts w:ascii="Times New Roman" w:hAnsi="Times New Roman" w:cs="Times New Roman"/>
                <w:sz w:val="28"/>
                <w:szCs w:val="28"/>
              </w:rPr>
              <w:t>f) locurile de producere sau locurile de consum şi de producere care se racordează la reţele electrice de medie tensiune, având puterea maximă simultană evacuată mai mică sau egală cu 1 MW, dacă soluţia de racordare este unică şi/sau evidentă.</w:t>
            </w:r>
          </w:p>
          <w:p w14:paraId="478FBFE1" w14:textId="0D2E4DAA" w:rsidR="00CF7E6E" w:rsidRPr="00CF7E6E" w:rsidRDefault="00CF7E6E" w:rsidP="00CF7E6E">
            <w:pPr>
              <w:rPr>
                <w:rFonts w:ascii="Times New Roman" w:hAnsi="Times New Roman" w:cs="Times New Roman"/>
                <w:sz w:val="28"/>
                <w:szCs w:val="28"/>
                <w:lang w:val="ro-RO"/>
              </w:rPr>
            </w:pPr>
          </w:p>
        </w:tc>
        <w:tc>
          <w:tcPr>
            <w:tcW w:w="5146" w:type="dxa"/>
          </w:tcPr>
          <w:p w14:paraId="4554FC44" w14:textId="77777777" w:rsidR="00CF7E6E" w:rsidRDefault="00CF7E6E" w:rsidP="0047730A">
            <w:pPr>
              <w:pStyle w:val="NormalItalic"/>
              <w:spacing w:line="240" w:lineRule="auto"/>
              <w:rPr>
                <w:sz w:val="28"/>
                <w:szCs w:val="28"/>
              </w:rPr>
            </w:pPr>
          </w:p>
          <w:p w14:paraId="0D6C3F12" w14:textId="77777777" w:rsidR="00CF7E6E" w:rsidRPr="00CF7E6E" w:rsidRDefault="00CF7E6E" w:rsidP="00CF7E6E">
            <w:pPr>
              <w:rPr>
                <w:lang w:val="ro-RO"/>
              </w:rPr>
            </w:pPr>
          </w:p>
          <w:p w14:paraId="30329A24" w14:textId="77777777" w:rsidR="00CF7E6E" w:rsidRPr="00CF7E6E" w:rsidRDefault="00CF7E6E" w:rsidP="00CF7E6E">
            <w:pPr>
              <w:rPr>
                <w:lang w:val="ro-RO"/>
              </w:rPr>
            </w:pPr>
          </w:p>
          <w:p w14:paraId="3DDF0B26" w14:textId="77777777" w:rsidR="00CF7E6E" w:rsidRPr="00CF7E6E" w:rsidRDefault="00CF7E6E" w:rsidP="00CF7E6E">
            <w:pPr>
              <w:rPr>
                <w:lang w:val="ro-RO"/>
              </w:rPr>
            </w:pPr>
          </w:p>
          <w:p w14:paraId="0FD9207E" w14:textId="77777777" w:rsidR="0071580B" w:rsidRDefault="0071580B" w:rsidP="0071580B">
            <w:pPr>
              <w:rPr>
                <w:rFonts w:ascii="Times New Roman" w:eastAsia="Times New Roman" w:hAnsi="Times New Roman" w:cs="Times New Roman"/>
                <w:b/>
                <w:bCs/>
                <w:sz w:val="28"/>
                <w:szCs w:val="28"/>
                <w:lang w:val="ro-RO"/>
              </w:rPr>
            </w:pPr>
          </w:p>
          <w:p w14:paraId="46684BA9" w14:textId="77777777" w:rsidR="0071580B" w:rsidRDefault="0071580B" w:rsidP="0071580B">
            <w:pPr>
              <w:rPr>
                <w:rFonts w:ascii="Times New Roman" w:eastAsia="Times New Roman" w:hAnsi="Times New Roman" w:cs="Times New Roman"/>
                <w:b/>
                <w:bCs/>
                <w:sz w:val="28"/>
                <w:szCs w:val="28"/>
                <w:lang w:val="ro-RO"/>
              </w:rPr>
            </w:pPr>
          </w:p>
          <w:p w14:paraId="5E09954C" w14:textId="77777777" w:rsidR="0071580B" w:rsidRDefault="0071580B" w:rsidP="0071580B">
            <w:pPr>
              <w:rPr>
                <w:rFonts w:ascii="Times New Roman" w:eastAsia="Times New Roman" w:hAnsi="Times New Roman" w:cs="Times New Roman"/>
                <w:b/>
                <w:bCs/>
                <w:sz w:val="28"/>
                <w:szCs w:val="28"/>
                <w:lang w:val="ro-RO"/>
              </w:rPr>
            </w:pPr>
          </w:p>
          <w:p w14:paraId="2061695D" w14:textId="77777777" w:rsidR="0071580B" w:rsidRDefault="0071580B" w:rsidP="0071580B">
            <w:pPr>
              <w:rPr>
                <w:rFonts w:ascii="Times New Roman" w:eastAsia="Times New Roman" w:hAnsi="Times New Roman" w:cs="Times New Roman"/>
                <w:b/>
                <w:bCs/>
                <w:sz w:val="28"/>
                <w:szCs w:val="28"/>
                <w:lang w:val="ro-RO"/>
              </w:rPr>
            </w:pPr>
          </w:p>
          <w:p w14:paraId="19775BAA" w14:textId="77777777" w:rsidR="0071580B" w:rsidRDefault="0071580B" w:rsidP="0071580B">
            <w:pPr>
              <w:rPr>
                <w:rFonts w:ascii="Times New Roman" w:eastAsia="Times New Roman" w:hAnsi="Times New Roman" w:cs="Times New Roman"/>
                <w:b/>
                <w:bCs/>
                <w:sz w:val="28"/>
                <w:szCs w:val="28"/>
                <w:lang w:val="ro-RO"/>
              </w:rPr>
            </w:pPr>
          </w:p>
          <w:p w14:paraId="70C10150" w14:textId="5413DFA3" w:rsidR="00CF7E6E" w:rsidRPr="00CF7E6E" w:rsidRDefault="0071580B" w:rsidP="0071580B">
            <w:pPr>
              <w:rPr>
                <w:lang w:val="ro-RO"/>
              </w:rPr>
            </w:pPr>
            <w:r>
              <w:rPr>
                <w:lang w:val="ro-RO"/>
              </w:rPr>
              <w:t>-------</w:t>
            </w:r>
            <w:r w:rsidR="00CF7E6E">
              <w:rPr>
                <w:lang w:val="ro-RO"/>
              </w:rPr>
              <w:t>---------------------------------------------------</w:t>
            </w:r>
            <w:r>
              <w:rPr>
                <w:lang w:val="ro-RO"/>
              </w:rPr>
              <w:t>--------------</w:t>
            </w:r>
          </w:p>
        </w:tc>
        <w:tc>
          <w:tcPr>
            <w:tcW w:w="5145" w:type="dxa"/>
            <w:shd w:val="clear" w:color="auto" w:fill="auto"/>
          </w:tcPr>
          <w:p w14:paraId="01CFE7C8" w14:textId="77777777" w:rsidR="006809A3" w:rsidRPr="009461FA" w:rsidRDefault="006809A3" w:rsidP="006809A3">
            <w:pPr>
              <w:jc w:val="both"/>
              <w:rPr>
                <w:rFonts w:ascii="Times New Roman" w:hAnsi="Times New Roman" w:cs="Times New Roman"/>
                <w:b/>
                <w:bCs/>
                <w:sz w:val="28"/>
                <w:szCs w:val="28"/>
                <w:lang w:val="ro-RO"/>
              </w:rPr>
            </w:pPr>
            <w:r w:rsidRPr="009461FA">
              <w:rPr>
                <w:rFonts w:ascii="Times New Roman" w:hAnsi="Times New Roman" w:cs="Times New Roman"/>
                <w:b/>
                <w:bCs/>
                <w:sz w:val="28"/>
                <w:szCs w:val="28"/>
                <w:lang w:val="ro-RO"/>
              </w:rPr>
              <w:t xml:space="preserve">E-Distribuţie Muntenia, E-Distribuţie Dobrogea, E-Distribuţie Banat: </w:t>
            </w:r>
          </w:p>
          <w:p w14:paraId="1A1A6636" w14:textId="77777777" w:rsidR="006809A3" w:rsidRDefault="006809A3" w:rsidP="00CF7E6E">
            <w:pPr>
              <w:jc w:val="both"/>
              <w:rPr>
                <w:rFonts w:ascii="Times New Roman" w:eastAsia="Calibri" w:hAnsi="Times New Roman" w:cs="Times New Roman"/>
                <w:b/>
                <w:bCs/>
                <w:sz w:val="28"/>
                <w:szCs w:val="28"/>
              </w:rPr>
            </w:pPr>
          </w:p>
          <w:p w14:paraId="08272F7A" w14:textId="07BA88AF" w:rsidR="00CF7E6E" w:rsidRPr="001130F3" w:rsidRDefault="00CF7E6E" w:rsidP="00CF7E6E">
            <w:pPr>
              <w:jc w:val="both"/>
              <w:rPr>
                <w:rFonts w:ascii="Times New Roman" w:eastAsia="Calibri" w:hAnsi="Times New Roman" w:cs="Times New Roman"/>
                <w:b/>
                <w:bCs/>
                <w:sz w:val="28"/>
                <w:szCs w:val="28"/>
              </w:rPr>
            </w:pPr>
            <w:r w:rsidRPr="001130F3">
              <w:rPr>
                <w:rFonts w:ascii="Times New Roman" w:eastAsia="Calibri" w:hAnsi="Times New Roman" w:cs="Times New Roman"/>
                <w:b/>
                <w:bCs/>
                <w:sz w:val="28"/>
                <w:szCs w:val="28"/>
              </w:rPr>
              <w:t>Articolul 12, litera f):</w:t>
            </w:r>
          </w:p>
          <w:p w14:paraId="31BA9D4C" w14:textId="77777777" w:rsidR="00CF7E6E" w:rsidRDefault="00CF7E6E" w:rsidP="00CF7E6E">
            <w:pPr>
              <w:jc w:val="both"/>
              <w:rPr>
                <w:rFonts w:ascii="Times New Roman" w:eastAsia="Calibri" w:hAnsi="Times New Roman" w:cs="Times New Roman"/>
                <w:sz w:val="28"/>
                <w:szCs w:val="28"/>
              </w:rPr>
            </w:pPr>
          </w:p>
          <w:p w14:paraId="73F36D22" w14:textId="77777777" w:rsidR="00CF7E6E" w:rsidRPr="00CF7E6E" w:rsidRDefault="00CF7E6E" w:rsidP="00CF7E6E">
            <w:pPr>
              <w:jc w:val="both"/>
              <w:rPr>
                <w:rFonts w:ascii="Times New Roman" w:eastAsia="Calibri" w:hAnsi="Times New Roman" w:cs="Times New Roman"/>
                <w:sz w:val="28"/>
                <w:szCs w:val="28"/>
              </w:rPr>
            </w:pPr>
            <w:r w:rsidRPr="00CF7E6E">
              <w:rPr>
                <w:rFonts w:ascii="Times New Roman" w:eastAsia="Calibri" w:hAnsi="Times New Roman" w:cs="Times New Roman"/>
                <w:sz w:val="28"/>
                <w:szCs w:val="28"/>
              </w:rPr>
              <w:t>Soluţia de racordare se stabileşte prin fişă de soluţie pentru:</w:t>
            </w:r>
          </w:p>
          <w:p w14:paraId="692971DC" w14:textId="5CAEAAA9" w:rsidR="00CF7E6E" w:rsidRDefault="00CF7E6E" w:rsidP="00CF7E6E">
            <w:pPr>
              <w:jc w:val="both"/>
              <w:rPr>
                <w:rFonts w:ascii="Times New Roman" w:eastAsia="Calibri" w:hAnsi="Times New Roman" w:cs="Times New Roman"/>
                <w:sz w:val="28"/>
                <w:szCs w:val="28"/>
              </w:rPr>
            </w:pPr>
            <w:r w:rsidRPr="00CF7E6E">
              <w:rPr>
                <w:rFonts w:ascii="Times New Roman" w:eastAsia="Calibri" w:hAnsi="Times New Roman" w:cs="Times New Roman"/>
                <w:sz w:val="28"/>
                <w:szCs w:val="28"/>
              </w:rPr>
              <w:t>[...]</w:t>
            </w:r>
          </w:p>
          <w:p w14:paraId="753BFCBA" w14:textId="77777777" w:rsidR="00CF7E6E" w:rsidRDefault="00CF7E6E" w:rsidP="00CF7E6E">
            <w:pPr>
              <w:jc w:val="both"/>
              <w:rPr>
                <w:rFonts w:ascii="Times New Roman" w:eastAsia="Calibri" w:hAnsi="Times New Roman" w:cs="Times New Roman"/>
                <w:sz w:val="28"/>
                <w:szCs w:val="28"/>
              </w:rPr>
            </w:pPr>
          </w:p>
          <w:p w14:paraId="7088A8A3" w14:textId="490724F5" w:rsidR="00CF7E6E" w:rsidRPr="00CF7E6E" w:rsidRDefault="00CF7E6E" w:rsidP="00CF7E6E">
            <w:pPr>
              <w:jc w:val="both"/>
              <w:rPr>
                <w:rFonts w:ascii="Times New Roman" w:eastAsia="Calibri" w:hAnsi="Times New Roman" w:cs="Times New Roman"/>
                <w:sz w:val="28"/>
                <w:szCs w:val="28"/>
              </w:rPr>
            </w:pPr>
            <w:r w:rsidRPr="00CF7E6E">
              <w:rPr>
                <w:rFonts w:ascii="Times New Roman" w:eastAsia="Calibri" w:hAnsi="Times New Roman" w:cs="Times New Roman"/>
                <w:sz w:val="28"/>
                <w:szCs w:val="28"/>
              </w:rPr>
              <w:t xml:space="preserve">f) locurile de producere sau locurile de consum şi de producere care se racordează la reţele electrice de medie tensiune, având puterea maximă simultană evacuată mai mică sau egală cu 1 MW  </w:t>
            </w:r>
            <w:r w:rsidR="001D21DA">
              <w:rPr>
                <w:rFonts w:ascii="Times New Roman" w:eastAsia="Calibri" w:hAnsi="Times New Roman" w:cs="Times New Roman"/>
                <w:b/>
                <w:bCs/>
                <w:sz w:val="28"/>
                <w:szCs w:val="28"/>
              </w:rPr>
              <w:t>î</w:t>
            </w:r>
            <w:r w:rsidRPr="001D21DA">
              <w:rPr>
                <w:rFonts w:ascii="Times New Roman" w:eastAsia="Calibri" w:hAnsi="Times New Roman" w:cs="Times New Roman"/>
                <w:b/>
                <w:bCs/>
                <w:sz w:val="28"/>
                <w:szCs w:val="28"/>
              </w:rPr>
              <w:t>n intervalul 90 kW(100kVA)&lt;Pi&lt;1 MW</w:t>
            </w:r>
            <w:r w:rsidRPr="00CF7E6E">
              <w:rPr>
                <w:rFonts w:ascii="Times New Roman" w:eastAsia="Calibri" w:hAnsi="Times New Roman" w:cs="Times New Roman"/>
                <w:sz w:val="28"/>
                <w:szCs w:val="28"/>
              </w:rPr>
              <w:t>, dacă soluţia de racordare este unică şi/sau evidentă.</w:t>
            </w:r>
          </w:p>
          <w:p w14:paraId="45BA77F7" w14:textId="77777777" w:rsidR="00CF7E6E" w:rsidRPr="00CF7E6E" w:rsidRDefault="00CF7E6E" w:rsidP="00CF7E6E">
            <w:pPr>
              <w:jc w:val="both"/>
              <w:rPr>
                <w:rFonts w:ascii="Times New Roman" w:eastAsia="Calibri" w:hAnsi="Times New Roman" w:cs="Times New Roman"/>
                <w:sz w:val="28"/>
                <w:szCs w:val="28"/>
              </w:rPr>
            </w:pPr>
          </w:p>
          <w:p w14:paraId="64394117" w14:textId="77777777" w:rsidR="00CF7E6E" w:rsidRPr="001130F3" w:rsidRDefault="00CF7E6E" w:rsidP="00CF7E6E">
            <w:pPr>
              <w:jc w:val="both"/>
              <w:rPr>
                <w:rFonts w:ascii="Times New Roman" w:eastAsia="Calibri" w:hAnsi="Times New Roman" w:cs="Times New Roman"/>
                <w:b/>
                <w:bCs/>
                <w:sz w:val="28"/>
                <w:szCs w:val="28"/>
              </w:rPr>
            </w:pPr>
            <w:r w:rsidRPr="001130F3">
              <w:rPr>
                <w:rFonts w:ascii="Times New Roman" w:eastAsia="Calibri" w:hAnsi="Times New Roman" w:cs="Times New Roman"/>
                <w:b/>
                <w:bCs/>
                <w:sz w:val="28"/>
                <w:szCs w:val="28"/>
              </w:rPr>
              <w:t>Comentarii:</w:t>
            </w:r>
          </w:p>
          <w:p w14:paraId="375C4D74" w14:textId="43C3FD8C" w:rsidR="001130F3" w:rsidRPr="001130F3" w:rsidRDefault="001130F3" w:rsidP="00CF7E6E">
            <w:pPr>
              <w:jc w:val="both"/>
              <w:rPr>
                <w:rFonts w:ascii="Times New Roman" w:eastAsia="Calibri" w:hAnsi="Times New Roman" w:cs="Times New Roman"/>
                <w:sz w:val="28"/>
                <w:szCs w:val="28"/>
                <w:lang w:val="en-US"/>
              </w:rPr>
            </w:pPr>
            <w:r w:rsidRPr="001130F3">
              <w:rPr>
                <w:rFonts w:ascii="Times New Roman" w:eastAsia="Calibri" w:hAnsi="Times New Roman" w:cs="Times New Roman"/>
                <w:sz w:val="28"/>
                <w:szCs w:val="28"/>
                <w:lang w:val="it-IT"/>
              </w:rPr>
              <w:t>Propunerea pentru modificarea art. 12, prin introducerea literei g), trebuie corelat</w:t>
            </w:r>
            <w:r>
              <w:rPr>
                <w:rFonts w:ascii="Times New Roman" w:eastAsia="Calibri" w:hAnsi="Times New Roman" w:cs="Times New Roman"/>
                <w:sz w:val="28"/>
                <w:szCs w:val="28"/>
                <w:lang w:val="it-IT"/>
              </w:rPr>
              <w:t>ă</w:t>
            </w:r>
            <w:r w:rsidRPr="001130F3">
              <w:rPr>
                <w:rFonts w:ascii="Times New Roman" w:eastAsia="Calibri" w:hAnsi="Times New Roman" w:cs="Times New Roman"/>
                <w:sz w:val="28"/>
                <w:szCs w:val="28"/>
                <w:lang w:val="it-IT"/>
              </w:rPr>
              <w:t xml:space="preserve"> prin modificarea punctului f), adic</w:t>
            </w:r>
            <w:r>
              <w:rPr>
                <w:rFonts w:ascii="Times New Roman" w:eastAsia="Calibri" w:hAnsi="Times New Roman" w:cs="Times New Roman"/>
                <w:sz w:val="28"/>
                <w:szCs w:val="28"/>
                <w:lang w:val="it-IT"/>
              </w:rPr>
              <w:t>ă</w:t>
            </w:r>
            <w:r w:rsidRPr="001130F3">
              <w:rPr>
                <w:rFonts w:ascii="Times New Roman" w:eastAsia="Calibri" w:hAnsi="Times New Roman" w:cs="Times New Roman"/>
                <w:sz w:val="28"/>
                <w:szCs w:val="28"/>
                <w:lang w:val="it-IT"/>
              </w:rPr>
              <w:t xml:space="preserve"> de a limita puterea instalat</w:t>
            </w:r>
            <w:r>
              <w:rPr>
                <w:rFonts w:ascii="Times New Roman" w:eastAsia="Calibri" w:hAnsi="Times New Roman" w:cs="Times New Roman"/>
                <w:sz w:val="28"/>
                <w:szCs w:val="28"/>
                <w:lang w:val="it-IT"/>
              </w:rPr>
              <w:t>ă</w:t>
            </w:r>
            <w:r w:rsidRPr="001130F3">
              <w:rPr>
                <w:rFonts w:ascii="Times New Roman" w:eastAsia="Calibri" w:hAnsi="Times New Roman" w:cs="Times New Roman"/>
                <w:sz w:val="28"/>
                <w:szCs w:val="28"/>
                <w:lang w:val="it-IT"/>
              </w:rPr>
              <w:t xml:space="preserve"> pentru racordare la MT la 90 kW(100kVA)&lt;Pi&lt;1 MW, </w:t>
            </w:r>
            <w:r>
              <w:rPr>
                <w:rFonts w:ascii="Times New Roman" w:eastAsia="Calibri" w:hAnsi="Times New Roman" w:cs="Times New Roman"/>
                <w:sz w:val="28"/>
                <w:szCs w:val="28"/>
                <w:lang w:val="it-IT"/>
              </w:rPr>
              <w:t>î</w:t>
            </w:r>
            <w:r w:rsidRPr="001130F3">
              <w:rPr>
                <w:rFonts w:ascii="Times New Roman" w:eastAsia="Calibri" w:hAnsi="Times New Roman" w:cs="Times New Roman"/>
                <w:sz w:val="28"/>
                <w:szCs w:val="28"/>
                <w:lang w:val="it-IT"/>
              </w:rPr>
              <w:t>n loc de Pi&lt;1 MW,  conform clasei E din tabelul 1 de la art. 5. Astfel, litera g) se va referi la prosumatorii cu puteri instalate Pi&lt;30kVA (27kW) ce se vor racorda la JT, conform clasei F din tabelul 1 (art.8).</w:t>
            </w:r>
          </w:p>
        </w:tc>
        <w:tc>
          <w:tcPr>
            <w:tcW w:w="3096" w:type="dxa"/>
            <w:shd w:val="clear" w:color="auto" w:fill="auto"/>
          </w:tcPr>
          <w:p w14:paraId="5A4741CA" w14:textId="0DE1B9E9" w:rsidR="00CF7E6E" w:rsidRDefault="00772CF8" w:rsidP="001E2883">
            <w:pPr>
              <w:spacing w:after="160" w:line="259" w:lineRule="auto"/>
              <w:rPr>
                <w:rFonts w:ascii="Times New Roman" w:hAnsi="Times New Roman" w:cs="Times New Roman"/>
                <w:b/>
                <w:sz w:val="28"/>
                <w:szCs w:val="28"/>
                <w:lang w:val="ro-RO"/>
              </w:rPr>
            </w:pPr>
            <w:r w:rsidRPr="00772CF8">
              <w:rPr>
                <w:rFonts w:ascii="Times New Roman" w:hAnsi="Times New Roman" w:cs="Times New Roman"/>
                <w:b/>
                <w:sz w:val="28"/>
                <w:szCs w:val="28"/>
                <w:lang w:val="ro-RO"/>
              </w:rPr>
              <w:t>Nu se acceptă</w:t>
            </w:r>
            <w:r w:rsidR="001C11BE">
              <w:rPr>
                <w:rFonts w:ascii="Times New Roman" w:hAnsi="Times New Roman" w:cs="Times New Roman"/>
                <w:b/>
                <w:sz w:val="28"/>
                <w:szCs w:val="28"/>
                <w:lang w:val="ro-RO"/>
              </w:rPr>
              <w:t xml:space="preserve"> pentru a nu se exclude P ≤ 100 kVA.</w:t>
            </w:r>
          </w:p>
          <w:p w14:paraId="11AA5FFE" w14:textId="77777777" w:rsidR="00772CF8" w:rsidRDefault="00772CF8" w:rsidP="00772CF8">
            <w:pPr>
              <w:jc w:val="both"/>
              <w:rPr>
                <w:rFonts w:ascii="Times New Roman" w:hAnsi="Times New Roman" w:cs="Times New Roman"/>
                <w:sz w:val="28"/>
                <w:szCs w:val="28"/>
                <w:lang w:val="ro-RO"/>
              </w:rPr>
            </w:pPr>
          </w:p>
          <w:p w14:paraId="7C004DFE" w14:textId="176EF50E" w:rsidR="00772CF8" w:rsidRPr="001C11BE" w:rsidRDefault="001C11BE" w:rsidP="00772CF8">
            <w:pPr>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A se vedea </w:t>
            </w:r>
            <w:r w:rsidR="00772CF8" w:rsidRPr="00772CF8">
              <w:rPr>
                <w:rFonts w:ascii="Times New Roman" w:hAnsi="Times New Roman" w:cs="Times New Roman"/>
                <w:sz w:val="28"/>
                <w:szCs w:val="28"/>
                <w:lang w:val="ro-RO"/>
              </w:rPr>
              <w:t>prevederil</w:t>
            </w:r>
            <w:r>
              <w:rPr>
                <w:rFonts w:ascii="Times New Roman" w:hAnsi="Times New Roman" w:cs="Times New Roman"/>
                <w:sz w:val="28"/>
                <w:szCs w:val="28"/>
                <w:lang w:val="ro-RO"/>
              </w:rPr>
              <w:t>e</w:t>
            </w:r>
            <w:r w:rsidR="00772CF8" w:rsidRPr="00772CF8">
              <w:rPr>
                <w:rFonts w:ascii="Times New Roman" w:hAnsi="Times New Roman" w:cs="Times New Roman"/>
                <w:sz w:val="28"/>
                <w:szCs w:val="28"/>
                <w:lang w:val="ro-RO"/>
              </w:rPr>
              <w:t xml:space="preserve"> </w:t>
            </w:r>
            <w:r>
              <w:rPr>
                <w:rFonts w:ascii="Times New Roman" w:hAnsi="Times New Roman" w:cs="Times New Roman"/>
                <w:sz w:val="28"/>
                <w:szCs w:val="28"/>
                <w:lang w:val="ro-RO"/>
              </w:rPr>
              <w:t xml:space="preserve">art. 7 şi </w:t>
            </w:r>
            <w:r w:rsidR="00772CF8" w:rsidRPr="00772CF8">
              <w:rPr>
                <w:rFonts w:ascii="Times New Roman" w:hAnsi="Times New Roman" w:cs="Times New Roman"/>
                <w:sz w:val="28"/>
                <w:szCs w:val="28"/>
                <w:lang w:val="ro-RO"/>
              </w:rPr>
              <w:t xml:space="preserve">art. 8 (tabelul nr. 1) din </w:t>
            </w:r>
            <w:r w:rsidR="00772CF8" w:rsidRPr="00772CF8">
              <w:rPr>
                <w:rFonts w:ascii="Times New Roman" w:eastAsia="Times New Roman" w:hAnsi="Times New Roman" w:cs="Times New Roman"/>
                <w:i/>
                <w:iCs/>
                <w:sz w:val="28"/>
                <w:szCs w:val="28"/>
                <w:lang w:val="ro-RO"/>
              </w:rPr>
              <w:t xml:space="preserve">Regulamentul </w:t>
            </w:r>
            <w:bookmarkStart w:id="2" w:name="_Hlk16669746"/>
            <w:r w:rsidR="00772CF8" w:rsidRPr="00772CF8">
              <w:rPr>
                <w:rFonts w:ascii="Times New Roman" w:eastAsia="Times New Roman" w:hAnsi="Times New Roman" w:cs="Times New Roman"/>
                <w:i/>
                <w:iCs/>
                <w:sz w:val="28"/>
                <w:szCs w:val="28"/>
                <w:lang w:val="ro-RO"/>
              </w:rPr>
              <w:t>privind stabilirea soluţiilor de racordare a utilizatorilor la reţelele electrice de interes public</w:t>
            </w:r>
            <w:r w:rsidR="00772CF8">
              <w:rPr>
                <w:rFonts w:ascii="Times New Roman" w:eastAsia="Times New Roman" w:hAnsi="Times New Roman" w:cs="Times New Roman"/>
                <w:sz w:val="28"/>
                <w:szCs w:val="28"/>
                <w:lang w:val="ro-RO"/>
              </w:rPr>
              <w:t>, aprobat prin</w:t>
            </w:r>
            <w:r w:rsidR="00772CF8" w:rsidRPr="00772CF8">
              <w:rPr>
                <w:rFonts w:ascii="Times New Roman" w:hAnsi="Times New Roman" w:cs="Times New Roman"/>
                <w:sz w:val="28"/>
                <w:szCs w:val="28"/>
                <w:lang w:val="ro-RO"/>
              </w:rPr>
              <w:t xml:space="preserve"> Ordinul </w:t>
            </w:r>
            <w:r w:rsidR="00772CF8">
              <w:rPr>
                <w:rFonts w:ascii="Times New Roman" w:hAnsi="Times New Roman" w:cs="Times New Roman"/>
                <w:sz w:val="28"/>
                <w:szCs w:val="28"/>
                <w:lang w:val="ro-RO"/>
              </w:rPr>
              <w:t xml:space="preserve">ANRE </w:t>
            </w:r>
            <w:r w:rsidR="00772CF8" w:rsidRPr="00772CF8">
              <w:rPr>
                <w:rFonts w:ascii="Times New Roman" w:hAnsi="Times New Roman" w:cs="Times New Roman"/>
                <w:sz w:val="28"/>
                <w:szCs w:val="28"/>
                <w:lang w:val="ro-RO"/>
              </w:rPr>
              <w:t>102/2015 în vigoare</w:t>
            </w:r>
            <w:r>
              <w:rPr>
                <w:rFonts w:ascii="Times New Roman" w:hAnsi="Times New Roman" w:cs="Times New Roman"/>
                <w:sz w:val="28"/>
                <w:szCs w:val="28"/>
                <w:lang w:val="ro-RO"/>
              </w:rPr>
              <w:t>.</w:t>
            </w:r>
            <w:bookmarkEnd w:id="2"/>
            <w:r>
              <w:rPr>
                <w:rFonts w:ascii="Times New Roman" w:hAnsi="Times New Roman" w:cs="Times New Roman"/>
                <w:sz w:val="28"/>
                <w:szCs w:val="28"/>
                <w:lang w:val="ro-RO"/>
              </w:rPr>
              <w:t xml:space="preserve"> R</w:t>
            </w:r>
            <w:r w:rsidR="00772CF8" w:rsidRPr="005300FF">
              <w:rPr>
                <w:rFonts w:ascii="Times New Roman" w:hAnsi="Times New Roman" w:cs="Times New Roman"/>
                <w:sz w:val="28"/>
                <w:szCs w:val="28"/>
                <w:lang w:val="ro-RO"/>
              </w:rPr>
              <w:t xml:space="preserve">acordarea utilizatorilor </w:t>
            </w:r>
            <w:r w:rsidR="005300FF" w:rsidRPr="005300FF">
              <w:rPr>
                <w:rFonts w:ascii="Times New Roman" w:hAnsi="Times New Roman" w:cs="Times New Roman"/>
                <w:sz w:val="28"/>
                <w:szCs w:val="28"/>
                <w:lang w:val="ro-RO"/>
              </w:rPr>
              <w:t xml:space="preserve">de clasă E </w:t>
            </w:r>
            <w:r w:rsidR="005300FF" w:rsidRPr="005300FF">
              <w:rPr>
                <w:rFonts w:ascii="Times New Roman" w:hAnsi="Times New Roman" w:cs="Times New Roman"/>
                <w:b/>
                <w:bCs/>
                <w:sz w:val="28"/>
                <w:szCs w:val="28"/>
                <w:lang w:val="ro-RO"/>
              </w:rPr>
              <w:t>(</w:t>
            </w:r>
            <w:r w:rsidR="005300FF" w:rsidRPr="005300FF">
              <w:rPr>
                <w:rFonts w:ascii="Times New Roman" w:hAnsi="Times New Roman" w:cs="Times New Roman"/>
                <w:b/>
                <w:bCs/>
                <w:sz w:val="28"/>
                <w:szCs w:val="28"/>
              </w:rPr>
              <w:t>0,03-0,1 MVA)</w:t>
            </w:r>
            <w:r w:rsidR="005300FF" w:rsidRPr="005300FF">
              <w:rPr>
                <w:rFonts w:ascii="Times New Roman" w:hAnsi="Times New Roman" w:cs="Times New Roman"/>
                <w:sz w:val="28"/>
                <w:szCs w:val="28"/>
              </w:rPr>
              <w:t xml:space="preserve"> </w:t>
            </w:r>
            <w:r w:rsidR="00772CF8" w:rsidRPr="005300FF">
              <w:rPr>
                <w:rFonts w:ascii="Times New Roman" w:hAnsi="Times New Roman" w:cs="Times New Roman"/>
                <w:sz w:val="28"/>
                <w:szCs w:val="28"/>
                <w:lang w:val="ro-RO"/>
              </w:rPr>
              <w:t xml:space="preserve">se </w:t>
            </w:r>
            <w:r w:rsidR="005300FF" w:rsidRPr="005300FF">
              <w:rPr>
                <w:rFonts w:ascii="Times New Roman" w:hAnsi="Times New Roman" w:cs="Times New Roman"/>
                <w:sz w:val="28"/>
                <w:szCs w:val="28"/>
                <w:lang w:val="ro-RO"/>
              </w:rPr>
              <w:t xml:space="preserve">poate realiza </w:t>
            </w:r>
            <w:r w:rsidR="00772CF8" w:rsidRPr="005300FF">
              <w:rPr>
                <w:rFonts w:ascii="Times New Roman" w:hAnsi="Times New Roman" w:cs="Times New Roman"/>
                <w:sz w:val="28"/>
                <w:szCs w:val="28"/>
                <w:lang w:val="ro-RO"/>
              </w:rPr>
              <w:t xml:space="preserve"> la nivelul de </w:t>
            </w:r>
            <w:r w:rsidR="005300FF" w:rsidRPr="005300FF">
              <w:rPr>
                <w:rFonts w:ascii="Times New Roman" w:hAnsi="Times New Roman" w:cs="Times New Roman"/>
                <w:sz w:val="28"/>
                <w:szCs w:val="28"/>
                <w:lang w:val="ro-RO"/>
              </w:rPr>
              <w:t>medie tensiune</w:t>
            </w:r>
            <w:r w:rsidR="008F759F">
              <w:rPr>
                <w:rFonts w:ascii="Times New Roman" w:hAnsi="Times New Roman" w:cs="Times New Roman"/>
                <w:sz w:val="28"/>
                <w:szCs w:val="28"/>
                <w:lang w:val="ro-RO"/>
              </w:rPr>
              <w:t>.</w:t>
            </w:r>
          </w:p>
          <w:p w14:paraId="1AE4AAB1" w14:textId="77777777" w:rsidR="00772CF8" w:rsidRDefault="00772CF8" w:rsidP="00772CF8">
            <w:pPr>
              <w:rPr>
                <w:rFonts w:ascii="Times New Roman" w:hAnsi="Times New Roman" w:cs="Times New Roman"/>
                <w:sz w:val="28"/>
                <w:szCs w:val="28"/>
                <w:lang w:val="ro-RO"/>
              </w:rPr>
            </w:pPr>
          </w:p>
          <w:p w14:paraId="6B142A7D" w14:textId="420E154B" w:rsidR="00772CF8" w:rsidRPr="00772CF8" w:rsidRDefault="00772CF8" w:rsidP="00772CF8">
            <w:pPr>
              <w:rPr>
                <w:rFonts w:ascii="Times New Roman" w:hAnsi="Times New Roman" w:cs="Times New Roman"/>
                <w:sz w:val="28"/>
                <w:szCs w:val="28"/>
                <w:highlight w:val="yellow"/>
                <w:lang w:val="ro-RO"/>
              </w:rPr>
            </w:pPr>
          </w:p>
        </w:tc>
        <w:tc>
          <w:tcPr>
            <w:tcW w:w="5145" w:type="dxa"/>
          </w:tcPr>
          <w:p w14:paraId="47703AD8" w14:textId="77777777" w:rsidR="0071580B" w:rsidRPr="001130F3" w:rsidRDefault="0071580B" w:rsidP="0071580B">
            <w:pPr>
              <w:jc w:val="both"/>
              <w:rPr>
                <w:rFonts w:ascii="Times New Roman" w:eastAsia="Calibri" w:hAnsi="Times New Roman" w:cs="Times New Roman"/>
                <w:b/>
                <w:bCs/>
                <w:sz w:val="28"/>
                <w:szCs w:val="28"/>
              </w:rPr>
            </w:pPr>
            <w:r w:rsidRPr="001130F3">
              <w:rPr>
                <w:rFonts w:ascii="Times New Roman" w:eastAsia="Calibri" w:hAnsi="Times New Roman" w:cs="Times New Roman"/>
                <w:b/>
                <w:bCs/>
                <w:sz w:val="28"/>
                <w:szCs w:val="28"/>
              </w:rPr>
              <w:t>Articolul 12, litera f):</w:t>
            </w:r>
          </w:p>
          <w:p w14:paraId="378E50C1" w14:textId="77777777" w:rsidR="0071580B" w:rsidRDefault="0071580B" w:rsidP="0071580B">
            <w:pPr>
              <w:jc w:val="both"/>
              <w:rPr>
                <w:rFonts w:ascii="Times New Roman" w:eastAsia="Calibri" w:hAnsi="Times New Roman" w:cs="Times New Roman"/>
                <w:sz w:val="28"/>
                <w:szCs w:val="28"/>
              </w:rPr>
            </w:pPr>
          </w:p>
          <w:p w14:paraId="1CE45970" w14:textId="77777777" w:rsidR="006809A3" w:rsidRDefault="006809A3" w:rsidP="0071580B">
            <w:pPr>
              <w:jc w:val="both"/>
              <w:rPr>
                <w:rFonts w:ascii="Times New Roman" w:eastAsia="Calibri" w:hAnsi="Times New Roman" w:cs="Times New Roman"/>
                <w:sz w:val="28"/>
                <w:szCs w:val="28"/>
              </w:rPr>
            </w:pPr>
          </w:p>
          <w:p w14:paraId="008C314E" w14:textId="77777777" w:rsidR="006809A3" w:rsidRDefault="006809A3" w:rsidP="0071580B">
            <w:pPr>
              <w:jc w:val="both"/>
              <w:rPr>
                <w:rFonts w:ascii="Times New Roman" w:eastAsia="Calibri" w:hAnsi="Times New Roman" w:cs="Times New Roman"/>
                <w:sz w:val="28"/>
                <w:szCs w:val="28"/>
              </w:rPr>
            </w:pPr>
          </w:p>
          <w:p w14:paraId="0FA025BD" w14:textId="77777777" w:rsidR="006809A3" w:rsidRDefault="006809A3" w:rsidP="0071580B">
            <w:pPr>
              <w:jc w:val="both"/>
              <w:rPr>
                <w:rFonts w:ascii="Times New Roman" w:eastAsia="Calibri" w:hAnsi="Times New Roman" w:cs="Times New Roman"/>
                <w:sz w:val="28"/>
                <w:szCs w:val="28"/>
              </w:rPr>
            </w:pPr>
          </w:p>
          <w:p w14:paraId="69BCBF3F" w14:textId="1D4C3529" w:rsidR="0071580B" w:rsidRPr="00CF7E6E" w:rsidRDefault="0071580B" w:rsidP="0071580B">
            <w:pPr>
              <w:jc w:val="both"/>
              <w:rPr>
                <w:rFonts w:ascii="Times New Roman" w:eastAsia="Calibri" w:hAnsi="Times New Roman" w:cs="Times New Roman"/>
                <w:sz w:val="28"/>
                <w:szCs w:val="28"/>
              </w:rPr>
            </w:pPr>
            <w:r w:rsidRPr="00CF7E6E">
              <w:rPr>
                <w:rFonts w:ascii="Times New Roman" w:eastAsia="Calibri" w:hAnsi="Times New Roman" w:cs="Times New Roman"/>
                <w:sz w:val="28"/>
                <w:szCs w:val="28"/>
              </w:rPr>
              <w:t>Soluţia de racordare se stabileşte prin fişă de soluţie pentru:</w:t>
            </w:r>
          </w:p>
          <w:p w14:paraId="0901CA80" w14:textId="77777777" w:rsidR="0071580B" w:rsidRDefault="0071580B" w:rsidP="0071580B">
            <w:pPr>
              <w:jc w:val="both"/>
              <w:rPr>
                <w:rFonts w:ascii="Times New Roman" w:eastAsia="Calibri" w:hAnsi="Times New Roman" w:cs="Times New Roman"/>
                <w:sz w:val="28"/>
                <w:szCs w:val="28"/>
              </w:rPr>
            </w:pPr>
            <w:r w:rsidRPr="00CF7E6E">
              <w:rPr>
                <w:rFonts w:ascii="Times New Roman" w:eastAsia="Calibri" w:hAnsi="Times New Roman" w:cs="Times New Roman"/>
                <w:sz w:val="28"/>
                <w:szCs w:val="28"/>
              </w:rPr>
              <w:t>[...]</w:t>
            </w:r>
          </w:p>
          <w:p w14:paraId="2DB53E19" w14:textId="77777777" w:rsidR="00CF7E6E" w:rsidRDefault="00CF7E6E" w:rsidP="00F705FD">
            <w:pPr>
              <w:widowControl w:val="0"/>
              <w:jc w:val="both"/>
              <w:rPr>
                <w:rFonts w:ascii="Times New Roman" w:hAnsi="Times New Roman" w:cs="Times New Roman"/>
                <w:b/>
                <w:bCs/>
                <w:sz w:val="28"/>
                <w:szCs w:val="28"/>
                <w:lang w:val="ro-RO"/>
              </w:rPr>
            </w:pPr>
          </w:p>
          <w:p w14:paraId="7FAEE4F5" w14:textId="503143C0" w:rsidR="0071580B" w:rsidRPr="0071580B" w:rsidRDefault="0071580B" w:rsidP="0071580B">
            <w:pPr>
              <w:jc w:val="both"/>
              <w:rPr>
                <w:rFonts w:ascii="Times New Roman" w:hAnsi="Times New Roman" w:cs="Times New Roman"/>
                <w:sz w:val="28"/>
                <w:szCs w:val="28"/>
                <w:lang w:val="ro-RO"/>
              </w:rPr>
            </w:pPr>
            <w:r>
              <w:rPr>
                <w:rFonts w:ascii="Times New Roman" w:eastAsia="Calibri" w:hAnsi="Times New Roman" w:cs="Times New Roman"/>
                <w:sz w:val="28"/>
                <w:szCs w:val="28"/>
              </w:rPr>
              <w:t>f</w:t>
            </w:r>
            <w:r w:rsidRPr="00CF7E6E">
              <w:rPr>
                <w:rFonts w:ascii="Times New Roman" w:eastAsia="Calibri" w:hAnsi="Times New Roman" w:cs="Times New Roman"/>
                <w:sz w:val="28"/>
                <w:szCs w:val="28"/>
              </w:rPr>
              <w:t>) locurile de producere sau locurile de consum şi de producere care se racordează la reţele electrice de medie tensiune, având puterea maximă simultană evacuată mai mică sau egală cu 1 MW</w:t>
            </w:r>
            <w:r w:rsidRPr="0071580B">
              <w:rPr>
                <w:rFonts w:ascii="Times New Roman" w:eastAsia="Calibri" w:hAnsi="Times New Roman" w:cs="Times New Roman"/>
                <w:sz w:val="28"/>
                <w:szCs w:val="28"/>
              </w:rPr>
              <w:t>, dacă soluţia de racordare este unică şi/sau evidentă.</w:t>
            </w:r>
            <w:r w:rsidRPr="00CF7E6E">
              <w:rPr>
                <w:rFonts w:ascii="Times New Roman" w:eastAsia="Calibri" w:hAnsi="Times New Roman" w:cs="Times New Roman"/>
                <w:sz w:val="28"/>
                <w:szCs w:val="28"/>
              </w:rPr>
              <w:t xml:space="preserve"> </w:t>
            </w:r>
          </w:p>
        </w:tc>
      </w:tr>
      <w:bookmarkEnd w:id="0"/>
      <w:bookmarkEnd w:id="1"/>
      <w:tr w:rsidR="00385C67" w:rsidRPr="00792C20" w14:paraId="64D23702" w14:textId="77777777" w:rsidTr="00B01DBC">
        <w:trPr>
          <w:trHeight w:val="2838"/>
          <w:jc w:val="center"/>
        </w:trPr>
        <w:tc>
          <w:tcPr>
            <w:tcW w:w="5146" w:type="dxa"/>
          </w:tcPr>
          <w:p w14:paraId="1925BCEB" w14:textId="5006983E" w:rsidR="00B01DBC" w:rsidRPr="00B01DBC" w:rsidRDefault="00B01DBC" w:rsidP="00B01DBC">
            <w:pPr>
              <w:rPr>
                <w:rFonts w:ascii="Times New Roman" w:hAnsi="Times New Roman" w:cs="Times New Roman"/>
                <w:sz w:val="28"/>
                <w:szCs w:val="28"/>
                <w:lang w:val="ro-RO"/>
              </w:rPr>
            </w:pPr>
          </w:p>
        </w:tc>
        <w:tc>
          <w:tcPr>
            <w:tcW w:w="5146" w:type="dxa"/>
          </w:tcPr>
          <w:p w14:paraId="768A36D4" w14:textId="7BE7D386" w:rsidR="0047730A" w:rsidRPr="009C5A23" w:rsidRDefault="0047730A" w:rsidP="0047730A">
            <w:pPr>
              <w:pStyle w:val="NormalItalic"/>
              <w:spacing w:line="240" w:lineRule="auto"/>
              <w:rPr>
                <w:b w:val="0"/>
                <w:bCs w:val="0"/>
                <w:sz w:val="28"/>
                <w:szCs w:val="28"/>
              </w:rPr>
            </w:pPr>
            <w:r w:rsidRPr="0071580B">
              <w:rPr>
                <w:sz w:val="28"/>
                <w:szCs w:val="28"/>
              </w:rPr>
              <w:t>La articolul 12, după litera f) se introduce o nouă literă, litera g)</w:t>
            </w:r>
            <w:r w:rsidRPr="009C5A23">
              <w:rPr>
                <w:b w:val="0"/>
                <w:bCs w:val="0"/>
                <w:sz w:val="28"/>
                <w:szCs w:val="28"/>
              </w:rPr>
              <w:t xml:space="preserve"> cu următorul cuprins:</w:t>
            </w:r>
          </w:p>
          <w:p w14:paraId="07AAC1E1" w14:textId="77777777" w:rsidR="00776178" w:rsidRPr="009C5A23" w:rsidRDefault="00776178" w:rsidP="0047730A">
            <w:pPr>
              <w:pStyle w:val="NormalItalic"/>
              <w:spacing w:line="240" w:lineRule="auto"/>
              <w:rPr>
                <w:b w:val="0"/>
                <w:bCs w:val="0"/>
                <w:sz w:val="28"/>
                <w:szCs w:val="28"/>
              </w:rPr>
            </w:pPr>
          </w:p>
          <w:p w14:paraId="6AB017A6" w14:textId="77777777" w:rsidR="00776178" w:rsidRPr="009C5A23" w:rsidRDefault="00776178" w:rsidP="00776178">
            <w:pPr>
              <w:pStyle w:val="NormalItalic"/>
              <w:spacing w:line="240" w:lineRule="auto"/>
              <w:rPr>
                <w:b w:val="0"/>
                <w:bCs w:val="0"/>
                <w:sz w:val="28"/>
                <w:szCs w:val="28"/>
                <w:lang w:val="en-GB"/>
              </w:rPr>
            </w:pPr>
            <w:r w:rsidRPr="009C5A23">
              <w:rPr>
                <w:b w:val="0"/>
                <w:bCs w:val="0"/>
                <w:sz w:val="28"/>
                <w:szCs w:val="28"/>
                <w:lang w:val="en-GB"/>
              </w:rPr>
              <w:t>Soluţia de racordare se stabileşte prin fişă de soluţie pentru:</w:t>
            </w:r>
          </w:p>
          <w:p w14:paraId="0FC1FA07" w14:textId="149A7CFD" w:rsidR="00776178" w:rsidRPr="009C5A23" w:rsidRDefault="00776178" w:rsidP="0047730A">
            <w:pPr>
              <w:pStyle w:val="NormalItalic"/>
              <w:spacing w:line="240" w:lineRule="auto"/>
              <w:rPr>
                <w:b w:val="0"/>
                <w:bCs w:val="0"/>
                <w:sz w:val="28"/>
                <w:szCs w:val="28"/>
              </w:rPr>
            </w:pPr>
            <w:r w:rsidRPr="009C5A23">
              <w:rPr>
                <w:b w:val="0"/>
                <w:bCs w:val="0"/>
                <w:sz w:val="28"/>
                <w:szCs w:val="28"/>
              </w:rPr>
              <w:t>[...]</w:t>
            </w:r>
          </w:p>
          <w:p w14:paraId="2F666039" w14:textId="77777777" w:rsidR="00B01DBC" w:rsidRPr="009C5A23" w:rsidRDefault="0047730A" w:rsidP="00B01DBC">
            <w:pPr>
              <w:pStyle w:val="NormalItalic"/>
              <w:spacing w:line="240" w:lineRule="auto"/>
              <w:rPr>
                <w:b w:val="0"/>
                <w:bCs w:val="0"/>
                <w:lang w:val="en-GB"/>
              </w:rPr>
            </w:pPr>
            <w:r w:rsidRPr="009C5A23">
              <w:rPr>
                <w:b w:val="0"/>
                <w:bCs w:val="0"/>
                <w:sz w:val="28"/>
                <w:szCs w:val="28"/>
              </w:rPr>
              <w:t xml:space="preserve">"g) </w:t>
            </w:r>
            <w:r w:rsidRPr="009C5A23">
              <w:rPr>
                <w:b w:val="0"/>
                <w:bCs w:val="0"/>
                <w:sz w:val="28"/>
                <w:szCs w:val="28"/>
                <w:lang w:val="en-GB"/>
              </w:rPr>
              <w:t>locurile de producere sau locurile de consum şi de producere</w:t>
            </w:r>
            <w:r w:rsidRPr="009C5A23">
              <w:rPr>
                <w:b w:val="0"/>
                <w:bCs w:val="0"/>
                <w:sz w:val="28"/>
                <w:szCs w:val="28"/>
              </w:rPr>
              <w:t xml:space="preserve"> având </w:t>
            </w:r>
            <w:r w:rsidRPr="009C5A23">
              <w:rPr>
                <w:b w:val="0"/>
                <w:bCs w:val="0"/>
                <w:sz w:val="28"/>
                <w:szCs w:val="28"/>
                <w:lang w:val="en-GB"/>
              </w:rPr>
              <w:t>puterea maximă simultană absorbită/evacuată mai mică de 30 kVA</w:t>
            </w:r>
            <w:r w:rsidRPr="009C5A23">
              <w:rPr>
                <w:b w:val="0"/>
                <w:bCs w:val="0"/>
                <w:sz w:val="28"/>
                <w:szCs w:val="28"/>
              </w:rPr>
              <w:t>".</w:t>
            </w:r>
          </w:p>
        </w:tc>
        <w:tc>
          <w:tcPr>
            <w:tcW w:w="5145" w:type="dxa"/>
            <w:shd w:val="clear" w:color="auto" w:fill="auto"/>
          </w:tcPr>
          <w:p w14:paraId="4EB952F6" w14:textId="716107FB" w:rsidR="0047730A" w:rsidRPr="009461FA" w:rsidRDefault="00CF7E6E" w:rsidP="000045A1">
            <w:pPr>
              <w:jc w:val="both"/>
              <w:rPr>
                <w:rFonts w:ascii="Times New Roman" w:hAnsi="Times New Roman" w:cs="Times New Roman"/>
                <w:b/>
                <w:bCs/>
                <w:sz w:val="28"/>
                <w:szCs w:val="28"/>
                <w:lang w:val="ro-RO"/>
              </w:rPr>
            </w:pPr>
            <w:r w:rsidRPr="009461FA">
              <w:rPr>
                <w:rFonts w:ascii="Times New Roman" w:hAnsi="Times New Roman" w:cs="Times New Roman"/>
                <w:b/>
                <w:bCs/>
                <w:sz w:val="28"/>
                <w:szCs w:val="28"/>
                <w:lang w:val="ro-RO"/>
              </w:rPr>
              <w:t xml:space="preserve">E-Distribuţie Muntenia, E-Distribuţie Dobrogea, E-Distribuţie Banat: </w:t>
            </w:r>
          </w:p>
          <w:p w14:paraId="327C22FE" w14:textId="5F573906" w:rsidR="00CF7E6E" w:rsidRPr="009C5A23" w:rsidRDefault="00CF7E6E" w:rsidP="00CF7E6E">
            <w:pPr>
              <w:jc w:val="both"/>
              <w:rPr>
                <w:rFonts w:ascii="Times New Roman" w:hAnsi="Times New Roman" w:cs="Times New Roman"/>
                <w:sz w:val="28"/>
                <w:szCs w:val="28"/>
                <w:lang w:val="ro-RO"/>
              </w:rPr>
            </w:pPr>
          </w:p>
          <w:p w14:paraId="30337159" w14:textId="409038D3" w:rsidR="00CF7E6E" w:rsidRPr="009C5A23" w:rsidRDefault="00CF7E6E" w:rsidP="00CF7E6E">
            <w:pPr>
              <w:jc w:val="both"/>
              <w:rPr>
                <w:rFonts w:ascii="Times New Roman" w:hAnsi="Times New Roman" w:cs="Times New Roman"/>
                <w:sz w:val="28"/>
                <w:szCs w:val="28"/>
                <w:lang w:val="ro-RO"/>
              </w:rPr>
            </w:pPr>
          </w:p>
          <w:p w14:paraId="77E0DA27" w14:textId="081E12C4" w:rsidR="00CF7E6E" w:rsidRPr="009C5A23" w:rsidRDefault="00CF7E6E" w:rsidP="00CF7E6E">
            <w:pPr>
              <w:jc w:val="both"/>
              <w:rPr>
                <w:rFonts w:ascii="Times New Roman" w:hAnsi="Times New Roman" w:cs="Times New Roman"/>
                <w:sz w:val="28"/>
                <w:szCs w:val="28"/>
                <w:lang w:val="ro-RO"/>
              </w:rPr>
            </w:pPr>
          </w:p>
          <w:p w14:paraId="04C2A1C7" w14:textId="39C50817" w:rsidR="00CF7E6E" w:rsidRPr="009C5A23" w:rsidRDefault="00CF7E6E" w:rsidP="00CF7E6E">
            <w:pPr>
              <w:jc w:val="both"/>
              <w:rPr>
                <w:rFonts w:ascii="Times New Roman" w:hAnsi="Times New Roman" w:cs="Times New Roman"/>
                <w:sz w:val="28"/>
                <w:szCs w:val="28"/>
                <w:lang w:val="ro-RO"/>
              </w:rPr>
            </w:pPr>
          </w:p>
          <w:p w14:paraId="56D4280E" w14:textId="77777777" w:rsidR="00CF7E6E" w:rsidRPr="009C5A23" w:rsidRDefault="00CF7E6E" w:rsidP="00CF7E6E">
            <w:pPr>
              <w:jc w:val="both"/>
              <w:rPr>
                <w:rFonts w:ascii="Times New Roman" w:hAnsi="Times New Roman" w:cs="Times New Roman"/>
                <w:sz w:val="28"/>
                <w:szCs w:val="28"/>
                <w:lang w:val="ro-RO"/>
              </w:rPr>
            </w:pPr>
          </w:p>
          <w:p w14:paraId="218C7206" w14:textId="77777777" w:rsidR="00B01DBC" w:rsidRDefault="009C5A23" w:rsidP="00B01DBC">
            <w:pPr>
              <w:jc w:val="both"/>
              <w:rPr>
                <w:rFonts w:ascii="Times New Roman" w:eastAsia="Calibri" w:hAnsi="Times New Roman" w:cs="Times New Roman"/>
                <w:b/>
                <w:bCs/>
                <w:sz w:val="28"/>
                <w:szCs w:val="28"/>
              </w:rPr>
            </w:pPr>
            <w:r w:rsidRPr="009C5A23">
              <w:rPr>
                <w:rFonts w:ascii="Times New Roman" w:eastAsia="Calibri" w:hAnsi="Times New Roman" w:cs="Times New Roman"/>
                <w:b/>
                <w:bCs/>
                <w:sz w:val="28"/>
                <w:szCs w:val="28"/>
              </w:rPr>
              <w:t>--------------------------------------------------</w:t>
            </w:r>
          </w:p>
          <w:p w14:paraId="54EDCE3B" w14:textId="77777777" w:rsidR="009C5A23" w:rsidRDefault="009C5A23" w:rsidP="009C5A23">
            <w:pPr>
              <w:rPr>
                <w:rFonts w:ascii="Times New Roman" w:eastAsia="Calibri" w:hAnsi="Times New Roman" w:cs="Times New Roman"/>
                <w:b/>
                <w:bCs/>
                <w:sz w:val="28"/>
                <w:szCs w:val="28"/>
              </w:rPr>
            </w:pPr>
          </w:p>
          <w:p w14:paraId="1F1936ED" w14:textId="77777777" w:rsidR="009C5A23" w:rsidRDefault="009C5A23" w:rsidP="009C5A23">
            <w:pPr>
              <w:rPr>
                <w:rFonts w:ascii="Times New Roman" w:eastAsia="Calibri" w:hAnsi="Times New Roman" w:cs="Times New Roman"/>
                <w:b/>
                <w:bCs/>
                <w:sz w:val="28"/>
                <w:szCs w:val="28"/>
              </w:rPr>
            </w:pPr>
          </w:p>
          <w:p w14:paraId="7129B6C9" w14:textId="420D9BA7" w:rsidR="009C5A23" w:rsidRPr="009C5A23" w:rsidRDefault="009C5A23" w:rsidP="009C5A23">
            <w:pPr>
              <w:rPr>
                <w:rFonts w:ascii="Times New Roman" w:eastAsia="Calibri" w:hAnsi="Times New Roman" w:cs="Times New Roman"/>
                <w:b/>
                <w:bCs/>
                <w:sz w:val="28"/>
                <w:szCs w:val="28"/>
              </w:rPr>
            </w:pPr>
            <w:r w:rsidRPr="009C5A23">
              <w:rPr>
                <w:rFonts w:ascii="Times New Roman" w:eastAsia="Calibri" w:hAnsi="Times New Roman" w:cs="Times New Roman"/>
                <w:b/>
                <w:bCs/>
                <w:sz w:val="28"/>
                <w:szCs w:val="28"/>
              </w:rPr>
              <w:t>Comentarii:</w:t>
            </w:r>
          </w:p>
          <w:p w14:paraId="642A2FA7" w14:textId="1347D20E" w:rsidR="009C5A23" w:rsidRPr="009C5A23" w:rsidRDefault="009C5A23" w:rsidP="009C5A23">
            <w:pPr>
              <w:jc w:val="both"/>
              <w:rPr>
                <w:rFonts w:ascii="Times New Roman" w:eastAsia="Calibri" w:hAnsi="Times New Roman" w:cs="Times New Roman"/>
                <w:sz w:val="28"/>
                <w:szCs w:val="28"/>
              </w:rPr>
            </w:pPr>
            <w:r w:rsidRPr="009C5A23">
              <w:rPr>
                <w:rFonts w:ascii="Times New Roman" w:eastAsia="Calibri" w:hAnsi="Times New Roman" w:cs="Times New Roman"/>
                <w:i/>
                <w:iCs/>
                <w:sz w:val="28"/>
                <w:szCs w:val="28"/>
                <w:lang w:val="en-US"/>
              </w:rPr>
              <w:t>Clarificare</w:t>
            </w:r>
            <w:r w:rsidRPr="009C5A23">
              <w:rPr>
                <w:rFonts w:ascii="Times New Roman" w:eastAsia="Calibri" w:hAnsi="Times New Roman" w:cs="Times New Roman"/>
                <w:sz w:val="28"/>
                <w:szCs w:val="28"/>
                <w:lang w:val="en-US"/>
              </w:rPr>
              <w:t xml:space="preserve">: Având în vedere prevederile Legii nr. 117/2019 pentru modificarea </w:t>
            </w:r>
            <w:r w:rsidRPr="009C5A23">
              <w:rPr>
                <w:rFonts w:ascii="Times New Roman" w:eastAsia="Calibri" w:hAnsi="Times New Roman" w:cs="Times New Roman"/>
                <w:sz w:val="28"/>
                <w:szCs w:val="28"/>
                <w:lang w:val="ro-RO"/>
              </w:rPr>
              <w:t>ș</w:t>
            </w:r>
            <w:r w:rsidRPr="009C5A23">
              <w:rPr>
                <w:rFonts w:ascii="Times New Roman" w:eastAsia="Calibri" w:hAnsi="Times New Roman" w:cs="Times New Roman"/>
                <w:sz w:val="28"/>
                <w:szCs w:val="28"/>
                <w:lang w:val="en-US"/>
              </w:rPr>
              <w:t>i completarea Legii nr. 50/1991 privind autorizarea executării lucrărilor de construcții, în cazurile aferente prosumatorilor operatorul de distribu</w:t>
            </w:r>
            <w:r w:rsidRPr="009C5A23">
              <w:rPr>
                <w:rFonts w:ascii="Times New Roman" w:eastAsia="Calibri" w:hAnsi="Times New Roman" w:cs="Times New Roman"/>
                <w:sz w:val="28"/>
                <w:szCs w:val="28"/>
                <w:lang w:val="ro-RO"/>
              </w:rPr>
              <w:t>ție va emite fișă de soluție numai pe baza unei înștiintări prealabile a autorităților administrației publice locale făcute de prosumator, fără o confirmare din partea acestor autorități?</w:t>
            </w:r>
          </w:p>
        </w:tc>
        <w:tc>
          <w:tcPr>
            <w:tcW w:w="3096" w:type="dxa"/>
          </w:tcPr>
          <w:p w14:paraId="2F67E6E7" w14:textId="77777777" w:rsidR="005300FF" w:rsidRDefault="005300FF" w:rsidP="00B01DBC">
            <w:pPr>
              <w:spacing w:line="259" w:lineRule="auto"/>
              <w:rPr>
                <w:rFonts w:ascii="Times New Roman" w:eastAsia="Times New Roman" w:hAnsi="Times New Roman" w:cs="Times New Roman"/>
                <w:b/>
                <w:sz w:val="28"/>
                <w:szCs w:val="28"/>
                <w:lang w:val="ro-RO"/>
              </w:rPr>
            </w:pPr>
          </w:p>
          <w:p w14:paraId="40BF4281" w14:textId="31FAE17A" w:rsidR="009461FA" w:rsidRDefault="00F80B6B" w:rsidP="00F80B6B">
            <w:pPr>
              <w:spacing w:line="259" w:lineRule="auto"/>
              <w:jc w:val="both"/>
              <w:rPr>
                <w:rFonts w:ascii="Times New Roman" w:eastAsia="Times New Roman" w:hAnsi="Times New Roman" w:cs="Times New Roman"/>
                <w:b/>
                <w:sz w:val="28"/>
                <w:szCs w:val="28"/>
                <w:lang w:val="ro-RO"/>
              </w:rPr>
            </w:pPr>
            <w:r>
              <w:rPr>
                <w:rFonts w:ascii="Times New Roman" w:eastAsia="Times New Roman" w:hAnsi="Times New Roman" w:cs="Times New Roman"/>
                <w:b/>
                <w:sz w:val="28"/>
                <w:szCs w:val="28"/>
                <w:lang w:val="ro-RO"/>
              </w:rPr>
              <w:t xml:space="preserve">Conform articolului unic al Legii nr. 117/2019,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8945"/>
            </w:tblGrid>
            <w:tr w:rsidR="00F80B6B" w:rsidRPr="00F80B6B" w14:paraId="0EEA8EC0" w14:textId="77777777" w:rsidTr="00F80B6B">
              <w:trPr>
                <w:tblCellSpacing w:w="15" w:type="dxa"/>
              </w:trPr>
              <w:tc>
                <w:tcPr>
                  <w:tcW w:w="36" w:type="dxa"/>
                  <w:tcMar>
                    <w:top w:w="75" w:type="dxa"/>
                    <w:left w:w="15" w:type="dxa"/>
                    <w:bottom w:w="75" w:type="dxa"/>
                    <w:right w:w="15" w:type="dxa"/>
                  </w:tcMar>
                  <w:vAlign w:val="center"/>
                  <w:hideMark/>
                </w:tcPr>
                <w:p w14:paraId="406DA3E2" w14:textId="77777777" w:rsidR="00F80B6B" w:rsidRPr="00F80B6B" w:rsidRDefault="00F80B6B" w:rsidP="00F80B6B">
                  <w:pPr>
                    <w:spacing w:line="259" w:lineRule="auto"/>
                    <w:jc w:val="both"/>
                    <w:rPr>
                      <w:rFonts w:ascii="Times New Roman" w:eastAsia="Times New Roman" w:hAnsi="Times New Roman" w:cs="Times New Roman"/>
                      <w:bCs/>
                      <w:sz w:val="28"/>
                      <w:szCs w:val="28"/>
                    </w:rPr>
                  </w:pPr>
                </w:p>
              </w:tc>
              <w:tc>
                <w:tcPr>
                  <w:tcW w:w="8900" w:type="dxa"/>
                  <w:vAlign w:val="center"/>
                  <w:hideMark/>
                </w:tcPr>
                <w:p w14:paraId="4934F011" w14:textId="18E03540" w:rsidR="00F80B6B" w:rsidRPr="00F80B6B" w:rsidRDefault="00F80B6B" w:rsidP="00F80B6B">
                  <w:pPr>
                    <w:spacing w:line="259" w:lineRule="auto"/>
                    <w:jc w:val="both"/>
                    <w:rPr>
                      <w:rFonts w:ascii="Times New Roman" w:eastAsia="Times New Roman" w:hAnsi="Times New Roman" w:cs="Times New Roman"/>
                      <w:bCs/>
                      <w:sz w:val="28"/>
                      <w:szCs w:val="28"/>
                    </w:rPr>
                  </w:pPr>
                </w:p>
              </w:tc>
            </w:tr>
          </w:tbl>
          <w:p w14:paraId="75132A9E" w14:textId="521B5F37" w:rsidR="00F80B6B" w:rsidRPr="00F80B6B" w:rsidRDefault="00F80B6B" w:rsidP="00F80B6B">
            <w:pPr>
              <w:spacing w:line="259" w:lineRule="auto"/>
              <w:jc w:val="both"/>
              <w:rPr>
                <w:rFonts w:ascii="Times New Roman" w:eastAsia="Times New Roman" w:hAnsi="Times New Roman" w:cs="Times New Roman"/>
                <w:bCs/>
                <w:i/>
                <w:iCs/>
                <w:sz w:val="28"/>
                <w:szCs w:val="28"/>
              </w:rPr>
            </w:pPr>
            <w:r>
              <w:rPr>
                <w:rFonts w:ascii="Times New Roman" w:eastAsia="Times New Roman" w:hAnsi="Times New Roman" w:cs="Times New Roman"/>
                <w:bCs/>
                <w:sz w:val="28"/>
                <w:szCs w:val="28"/>
              </w:rPr>
              <w:t>“</w:t>
            </w:r>
            <w:hyperlink w:tgtFrame="" w:history="1">
              <w:r w:rsidRPr="00F80B6B">
                <w:rPr>
                  <w:rStyle w:val="Hyperlink"/>
                  <w:rFonts w:ascii="Times New Roman" w:eastAsia="Times New Roman" w:hAnsi="Times New Roman" w:cs="Times New Roman"/>
                  <w:bCs/>
                  <w:i/>
                  <w:iCs/>
                  <w:sz w:val="28"/>
                  <w:szCs w:val="28"/>
                </w:rPr>
                <w:t>Legea nr. 50/1991</w:t>
              </w:r>
            </w:hyperlink>
            <w:r w:rsidRPr="00F80B6B">
              <w:rPr>
                <w:rFonts w:ascii="Times New Roman" w:eastAsia="Times New Roman" w:hAnsi="Times New Roman" w:cs="Times New Roman"/>
                <w:bCs/>
                <w:i/>
                <w:iCs/>
                <w:sz w:val="28"/>
                <w:szCs w:val="28"/>
              </w:rPr>
              <w:t xml:space="preserve"> privind autorizarea executării lucrărilor de construcţii, republicată în Monitorul Oficial al României, Partea I, nr. 933 din 13 octombrie 2004, cu modificările şi completările ulterioare, se modifică şi se completează după cum urmează:</w:t>
            </w:r>
          </w:p>
          <w:p w14:paraId="7B56E602" w14:textId="77777777" w:rsidR="00F80B6B" w:rsidRPr="00F80B6B" w:rsidRDefault="00F80B6B" w:rsidP="00F80B6B">
            <w:pPr>
              <w:spacing w:line="259" w:lineRule="auto"/>
              <w:jc w:val="both"/>
              <w:rPr>
                <w:rFonts w:ascii="Times New Roman" w:eastAsia="Times New Roman" w:hAnsi="Times New Roman" w:cs="Times New Roman"/>
                <w:bCs/>
                <w:i/>
                <w:iCs/>
                <w:sz w:val="28"/>
                <w:szCs w:val="28"/>
              </w:rPr>
            </w:pPr>
            <w:r w:rsidRPr="00F80B6B">
              <w:rPr>
                <w:rFonts w:ascii="Times New Roman" w:eastAsia="Times New Roman" w:hAnsi="Times New Roman" w:cs="Times New Roman"/>
                <w:bCs/>
                <w:i/>
                <w:iCs/>
                <w:sz w:val="28"/>
                <w:szCs w:val="28"/>
              </w:rPr>
              <w:t xml:space="preserve">1. La </w:t>
            </w:r>
            <w:hyperlink w:history="1">
              <w:r w:rsidRPr="00F80B6B">
                <w:rPr>
                  <w:rStyle w:val="Hyperlink"/>
                  <w:rFonts w:ascii="Times New Roman" w:eastAsia="Times New Roman" w:hAnsi="Times New Roman" w:cs="Times New Roman"/>
                  <w:bCs/>
                  <w:i/>
                  <w:iCs/>
                  <w:sz w:val="28"/>
                  <w:szCs w:val="28"/>
                </w:rPr>
                <w:t>articolul 11 alineatul (1), după litera o)</w:t>
              </w:r>
            </w:hyperlink>
            <w:r w:rsidRPr="00F80B6B">
              <w:rPr>
                <w:rFonts w:ascii="Times New Roman" w:eastAsia="Times New Roman" w:hAnsi="Times New Roman" w:cs="Times New Roman"/>
                <w:bCs/>
                <w:i/>
                <w:iCs/>
                <w:sz w:val="28"/>
                <w:szCs w:val="28"/>
              </w:rPr>
              <w:t xml:space="preserve"> se introduce o nouă literă, litera p), cu următorul cuprins:</w:t>
            </w:r>
          </w:p>
          <w:p w14:paraId="7DF576C2" w14:textId="0DF5E041" w:rsidR="009461FA" w:rsidRPr="00B65712" w:rsidRDefault="00F80B6B" w:rsidP="00B65712">
            <w:pPr>
              <w:spacing w:line="259" w:lineRule="auto"/>
              <w:jc w:val="both"/>
              <w:rPr>
                <w:rFonts w:ascii="Times New Roman" w:eastAsia="Times New Roman" w:hAnsi="Times New Roman" w:cs="Times New Roman"/>
                <w:bCs/>
                <w:sz w:val="28"/>
                <w:szCs w:val="28"/>
              </w:rPr>
            </w:pPr>
            <w:r w:rsidRPr="00F80B6B">
              <w:rPr>
                <w:rFonts w:ascii="Times New Roman" w:eastAsia="Times New Roman" w:hAnsi="Times New Roman" w:cs="Times New Roman"/>
                <w:bCs/>
                <w:i/>
                <w:iCs/>
                <w:sz w:val="28"/>
                <w:szCs w:val="28"/>
              </w:rPr>
              <w:t xml:space="preserve">p) montarea pe acoperişul clădirilor de panouri fotovoltaice pentru producerea energiei electrice şi/sau panouri solare pentru încălzirea sau prepararea apei calde, </w:t>
            </w:r>
            <w:r w:rsidRPr="00F80B6B">
              <w:rPr>
                <w:rFonts w:ascii="Times New Roman" w:eastAsia="Times New Roman" w:hAnsi="Times New Roman" w:cs="Times New Roman"/>
                <w:b/>
                <w:i/>
                <w:iCs/>
                <w:sz w:val="28"/>
                <w:szCs w:val="28"/>
              </w:rPr>
              <w:t>cu înştiinţarea prealabilă a autorităţilor administraţiei publice locale şi cu respectarea legislaţiei în vigoare</w:t>
            </w:r>
            <w:r>
              <w:rPr>
                <w:rFonts w:ascii="Times New Roman" w:eastAsia="Times New Roman" w:hAnsi="Times New Roman" w:cs="Times New Roman"/>
                <w:bCs/>
                <w:sz w:val="28"/>
                <w:szCs w:val="28"/>
              </w:rPr>
              <w:t>”</w:t>
            </w:r>
            <w:r w:rsidRPr="00F80B6B">
              <w:rPr>
                <w:rFonts w:ascii="Times New Roman" w:eastAsia="Times New Roman" w:hAnsi="Times New Roman" w:cs="Times New Roman"/>
                <w:bCs/>
                <w:sz w:val="28"/>
                <w:szCs w:val="28"/>
              </w:rPr>
              <w:t>.</w:t>
            </w:r>
          </w:p>
        </w:tc>
        <w:tc>
          <w:tcPr>
            <w:tcW w:w="5145" w:type="dxa"/>
          </w:tcPr>
          <w:p w14:paraId="5D2FF4C5" w14:textId="4B67DE33" w:rsidR="0047730A" w:rsidRDefault="0047730A" w:rsidP="0047730A">
            <w:pPr>
              <w:pStyle w:val="NormalItalic"/>
              <w:spacing w:line="240" w:lineRule="auto"/>
              <w:rPr>
                <w:sz w:val="28"/>
                <w:szCs w:val="28"/>
              </w:rPr>
            </w:pPr>
            <w:r w:rsidRPr="0047730A">
              <w:rPr>
                <w:sz w:val="28"/>
                <w:szCs w:val="28"/>
              </w:rPr>
              <w:t>La articolul 12, după litera f) se introduce o nouă literă, litera g) cu următorul cuprins:</w:t>
            </w:r>
          </w:p>
          <w:p w14:paraId="6AC415C1" w14:textId="77777777" w:rsidR="00A95C0B" w:rsidRDefault="00A95C0B" w:rsidP="0047730A">
            <w:pPr>
              <w:pStyle w:val="NormalItalic"/>
              <w:spacing w:line="240" w:lineRule="auto"/>
              <w:rPr>
                <w:sz w:val="28"/>
                <w:szCs w:val="28"/>
              </w:rPr>
            </w:pPr>
          </w:p>
          <w:p w14:paraId="5979D9C1" w14:textId="77777777" w:rsidR="00A95C0B" w:rsidRPr="009C5A23" w:rsidRDefault="00A95C0B" w:rsidP="00A95C0B">
            <w:pPr>
              <w:pStyle w:val="NormalItalic"/>
              <w:spacing w:line="240" w:lineRule="auto"/>
              <w:rPr>
                <w:b w:val="0"/>
                <w:bCs w:val="0"/>
                <w:sz w:val="28"/>
                <w:szCs w:val="28"/>
                <w:lang w:val="en-GB"/>
              </w:rPr>
            </w:pPr>
            <w:r w:rsidRPr="009C5A23">
              <w:rPr>
                <w:b w:val="0"/>
                <w:bCs w:val="0"/>
                <w:sz w:val="28"/>
                <w:szCs w:val="28"/>
                <w:lang w:val="en-GB"/>
              </w:rPr>
              <w:t>Soluţia de racordare se stabileşte prin fişă de soluţie pentru:</w:t>
            </w:r>
          </w:p>
          <w:p w14:paraId="32A3A7C4" w14:textId="77777777" w:rsidR="00A95C0B" w:rsidRPr="009C5A23" w:rsidRDefault="00A95C0B" w:rsidP="00A95C0B">
            <w:pPr>
              <w:pStyle w:val="NormalItalic"/>
              <w:spacing w:line="240" w:lineRule="auto"/>
              <w:rPr>
                <w:b w:val="0"/>
                <w:bCs w:val="0"/>
                <w:sz w:val="28"/>
                <w:szCs w:val="28"/>
              </w:rPr>
            </w:pPr>
            <w:r w:rsidRPr="009C5A23">
              <w:rPr>
                <w:b w:val="0"/>
                <w:bCs w:val="0"/>
                <w:sz w:val="28"/>
                <w:szCs w:val="28"/>
              </w:rPr>
              <w:t>[...]</w:t>
            </w:r>
          </w:p>
          <w:p w14:paraId="13CE1A43" w14:textId="45FC9539" w:rsidR="0047730A" w:rsidRPr="00B01DBC" w:rsidRDefault="0047730A" w:rsidP="00B01DBC">
            <w:pPr>
              <w:pStyle w:val="NormalItalic"/>
              <w:spacing w:line="240" w:lineRule="auto"/>
              <w:rPr>
                <w:b w:val="0"/>
                <w:sz w:val="28"/>
                <w:szCs w:val="28"/>
              </w:rPr>
            </w:pPr>
            <w:r w:rsidRPr="0047730A">
              <w:rPr>
                <w:b w:val="0"/>
                <w:sz w:val="28"/>
                <w:szCs w:val="28"/>
              </w:rPr>
              <w:t xml:space="preserve">g) </w:t>
            </w:r>
            <w:r w:rsidRPr="009C5A23">
              <w:rPr>
                <w:b w:val="0"/>
                <w:sz w:val="28"/>
                <w:szCs w:val="28"/>
                <w:lang w:val="en-GB"/>
              </w:rPr>
              <w:t>locurile de producere sau locurile de consum şi de producere</w:t>
            </w:r>
            <w:r w:rsidRPr="009C5A23">
              <w:rPr>
                <w:b w:val="0"/>
                <w:sz w:val="28"/>
                <w:szCs w:val="28"/>
              </w:rPr>
              <w:t xml:space="preserve"> având </w:t>
            </w:r>
            <w:r w:rsidRPr="009C5A23">
              <w:rPr>
                <w:b w:val="0"/>
                <w:sz w:val="28"/>
                <w:szCs w:val="28"/>
                <w:lang w:val="en-GB"/>
              </w:rPr>
              <w:t>puterea maximă simultană absorbită/evacuată mai mică de 30 kVA</w:t>
            </w:r>
            <w:r w:rsidRPr="009C5A23">
              <w:rPr>
                <w:b w:val="0"/>
                <w:sz w:val="28"/>
                <w:szCs w:val="28"/>
              </w:rPr>
              <w:t>.</w:t>
            </w:r>
          </w:p>
        </w:tc>
      </w:tr>
      <w:tr w:rsidR="000E0BA9" w:rsidRPr="00792C20" w14:paraId="5B43207E" w14:textId="77777777" w:rsidTr="0071580B">
        <w:trPr>
          <w:trHeight w:val="1486"/>
          <w:jc w:val="center"/>
        </w:trPr>
        <w:tc>
          <w:tcPr>
            <w:tcW w:w="5146" w:type="dxa"/>
          </w:tcPr>
          <w:p w14:paraId="271D3E60" w14:textId="77777777" w:rsidR="000E0BA9" w:rsidRDefault="000E0BA9" w:rsidP="00B01DBC">
            <w:pPr>
              <w:rPr>
                <w:rFonts w:ascii="Times New Roman" w:hAnsi="Times New Roman" w:cs="Times New Roman"/>
                <w:sz w:val="28"/>
                <w:szCs w:val="28"/>
                <w:lang w:val="ro-RO"/>
              </w:rPr>
            </w:pPr>
          </w:p>
          <w:p w14:paraId="0CB3C389" w14:textId="77777777" w:rsidR="0071580B" w:rsidRPr="0071580B" w:rsidRDefault="0071580B" w:rsidP="0071580B">
            <w:pPr>
              <w:rPr>
                <w:rFonts w:ascii="Times New Roman" w:hAnsi="Times New Roman" w:cs="Times New Roman"/>
                <w:sz w:val="28"/>
                <w:szCs w:val="28"/>
                <w:lang w:val="ro-RO"/>
              </w:rPr>
            </w:pPr>
          </w:p>
          <w:p w14:paraId="148F6F55" w14:textId="77777777" w:rsidR="0071580B" w:rsidRPr="0071580B" w:rsidRDefault="0071580B" w:rsidP="0071580B">
            <w:pPr>
              <w:rPr>
                <w:rFonts w:ascii="Times New Roman" w:hAnsi="Times New Roman" w:cs="Times New Roman"/>
                <w:sz w:val="28"/>
                <w:szCs w:val="28"/>
                <w:lang w:val="ro-RO"/>
              </w:rPr>
            </w:pPr>
          </w:p>
          <w:p w14:paraId="189F9CA9" w14:textId="77777777" w:rsidR="0071580B" w:rsidRPr="0071580B" w:rsidRDefault="0071580B" w:rsidP="0071580B">
            <w:pPr>
              <w:rPr>
                <w:rFonts w:ascii="Times New Roman" w:hAnsi="Times New Roman" w:cs="Times New Roman"/>
                <w:sz w:val="28"/>
                <w:szCs w:val="28"/>
                <w:lang w:val="ro-RO"/>
              </w:rPr>
            </w:pPr>
          </w:p>
          <w:p w14:paraId="2BB92E30" w14:textId="77777777" w:rsidR="0071580B" w:rsidRDefault="0071580B" w:rsidP="0071580B">
            <w:pPr>
              <w:rPr>
                <w:rFonts w:ascii="Times New Roman" w:hAnsi="Times New Roman" w:cs="Times New Roman"/>
                <w:sz w:val="28"/>
                <w:szCs w:val="28"/>
                <w:lang w:val="ro-RO"/>
              </w:rPr>
            </w:pPr>
          </w:p>
          <w:p w14:paraId="722E87B0" w14:textId="2851EA1D" w:rsidR="0071580B" w:rsidRPr="0071580B" w:rsidRDefault="0071580B" w:rsidP="0071580B">
            <w:pPr>
              <w:rPr>
                <w:rFonts w:ascii="Times New Roman" w:hAnsi="Times New Roman" w:cs="Times New Roman"/>
                <w:b/>
                <w:bCs/>
                <w:sz w:val="28"/>
                <w:szCs w:val="28"/>
                <w:lang w:val="ro-RO"/>
              </w:rPr>
            </w:pPr>
            <w:r w:rsidRPr="0071580B">
              <w:rPr>
                <w:rFonts w:ascii="Times New Roman" w:hAnsi="Times New Roman" w:cs="Times New Roman"/>
                <w:b/>
                <w:bCs/>
                <w:sz w:val="28"/>
                <w:szCs w:val="28"/>
                <w:lang w:val="ro-RO"/>
              </w:rPr>
              <w:t>--------------------------------------------------</w:t>
            </w:r>
          </w:p>
        </w:tc>
        <w:tc>
          <w:tcPr>
            <w:tcW w:w="5146" w:type="dxa"/>
          </w:tcPr>
          <w:p w14:paraId="35E78C21" w14:textId="77777777" w:rsidR="000E0BA9" w:rsidRDefault="000E0BA9" w:rsidP="0047730A">
            <w:pPr>
              <w:pStyle w:val="NormalItalic"/>
              <w:spacing w:line="240" w:lineRule="auto"/>
              <w:rPr>
                <w:b w:val="0"/>
                <w:bCs w:val="0"/>
                <w:sz w:val="28"/>
                <w:szCs w:val="28"/>
              </w:rPr>
            </w:pPr>
          </w:p>
          <w:p w14:paraId="4B871D5D" w14:textId="77777777" w:rsidR="0071580B" w:rsidRPr="0071580B" w:rsidRDefault="0071580B" w:rsidP="0071580B">
            <w:pPr>
              <w:rPr>
                <w:lang w:val="ro-RO"/>
              </w:rPr>
            </w:pPr>
          </w:p>
          <w:p w14:paraId="1E12175A" w14:textId="77777777" w:rsidR="0071580B" w:rsidRPr="0071580B" w:rsidRDefault="0071580B" w:rsidP="0071580B">
            <w:pPr>
              <w:rPr>
                <w:lang w:val="ro-RO"/>
              </w:rPr>
            </w:pPr>
          </w:p>
          <w:p w14:paraId="787E164A" w14:textId="77777777" w:rsidR="0071580B" w:rsidRPr="0071580B" w:rsidRDefault="0071580B" w:rsidP="0071580B">
            <w:pPr>
              <w:rPr>
                <w:lang w:val="ro-RO"/>
              </w:rPr>
            </w:pPr>
          </w:p>
          <w:p w14:paraId="1FF0D054" w14:textId="77777777" w:rsidR="0071580B" w:rsidRPr="0071580B" w:rsidRDefault="0071580B" w:rsidP="0071580B">
            <w:pPr>
              <w:rPr>
                <w:lang w:val="ro-RO"/>
              </w:rPr>
            </w:pPr>
          </w:p>
          <w:p w14:paraId="4656A358" w14:textId="77777777" w:rsidR="0071580B" w:rsidRDefault="0071580B" w:rsidP="0071580B">
            <w:pPr>
              <w:rPr>
                <w:rFonts w:ascii="Times New Roman" w:eastAsia="Times New Roman" w:hAnsi="Times New Roman" w:cs="Times New Roman"/>
                <w:sz w:val="28"/>
                <w:szCs w:val="28"/>
                <w:lang w:val="ro-RO"/>
              </w:rPr>
            </w:pPr>
          </w:p>
          <w:p w14:paraId="7E18502A" w14:textId="30D4325B" w:rsidR="0071580B" w:rsidRPr="0071580B" w:rsidRDefault="0071580B" w:rsidP="0071580B">
            <w:pPr>
              <w:rPr>
                <w:lang w:val="ro-RO"/>
              </w:rPr>
            </w:pPr>
            <w:r>
              <w:rPr>
                <w:lang w:val="ro-RO"/>
              </w:rPr>
              <w:t>---------------------------------------------------------------------</w:t>
            </w:r>
          </w:p>
        </w:tc>
        <w:tc>
          <w:tcPr>
            <w:tcW w:w="5145" w:type="dxa"/>
            <w:shd w:val="clear" w:color="auto" w:fill="auto"/>
          </w:tcPr>
          <w:p w14:paraId="279F879B" w14:textId="77777777" w:rsidR="000E0BA9" w:rsidRPr="009461FA" w:rsidRDefault="000E0BA9" w:rsidP="000E0BA9">
            <w:pPr>
              <w:jc w:val="both"/>
              <w:rPr>
                <w:rFonts w:ascii="Times New Roman" w:hAnsi="Times New Roman" w:cs="Times New Roman"/>
                <w:b/>
                <w:bCs/>
                <w:sz w:val="28"/>
                <w:szCs w:val="28"/>
                <w:lang w:val="ro-RO"/>
              </w:rPr>
            </w:pPr>
            <w:r w:rsidRPr="009461FA">
              <w:rPr>
                <w:rFonts w:ascii="Times New Roman" w:hAnsi="Times New Roman" w:cs="Times New Roman"/>
                <w:b/>
                <w:bCs/>
                <w:sz w:val="28"/>
                <w:szCs w:val="28"/>
                <w:lang w:val="ro-RO"/>
              </w:rPr>
              <w:t xml:space="preserve">E-Distribuţie Muntenia, E-Distribuţie Dobrogea, E-Distribuţie Banat: </w:t>
            </w:r>
          </w:p>
          <w:p w14:paraId="7F0278F9" w14:textId="77777777" w:rsidR="000E0BA9" w:rsidRDefault="000E0BA9" w:rsidP="000045A1">
            <w:pPr>
              <w:jc w:val="both"/>
              <w:rPr>
                <w:rFonts w:ascii="Times New Roman" w:hAnsi="Times New Roman" w:cs="Times New Roman"/>
                <w:b/>
                <w:bCs/>
                <w:sz w:val="28"/>
                <w:szCs w:val="28"/>
                <w:lang w:val="ro-RO"/>
              </w:rPr>
            </w:pPr>
          </w:p>
          <w:p w14:paraId="273F3C2C" w14:textId="237863DB" w:rsidR="000E0BA9" w:rsidRDefault="000E0BA9" w:rsidP="000045A1">
            <w:pPr>
              <w:jc w:val="both"/>
              <w:rPr>
                <w:rFonts w:ascii="Times New Roman" w:hAnsi="Times New Roman" w:cs="Times New Roman"/>
                <w:b/>
                <w:bCs/>
                <w:sz w:val="28"/>
                <w:szCs w:val="28"/>
                <w:lang w:val="ro-RO"/>
              </w:rPr>
            </w:pPr>
            <w:r w:rsidRPr="000E0BA9">
              <w:rPr>
                <w:rFonts w:ascii="Times New Roman" w:hAnsi="Times New Roman" w:cs="Times New Roman"/>
                <w:b/>
                <w:bCs/>
                <w:sz w:val="28"/>
                <w:szCs w:val="28"/>
                <w:lang w:val="ro-RO"/>
              </w:rPr>
              <w:t>h) locurile de producere sau locurile de consum şi de producere apar</w:t>
            </w:r>
            <w:r w:rsidR="00B65712">
              <w:rPr>
                <w:rFonts w:ascii="Times New Roman" w:hAnsi="Times New Roman" w:cs="Times New Roman"/>
                <w:b/>
                <w:bCs/>
                <w:sz w:val="28"/>
                <w:szCs w:val="28"/>
                <w:lang w:val="ro-RO"/>
              </w:rPr>
              <w:t>ţ</w:t>
            </w:r>
            <w:r w:rsidRPr="000E0BA9">
              <w:rPr>
                <w:rFonts w:ascii="Times New Roman" w:hAnsi="Times New Roman" w:cs="Times New Roman"/>
                <w:b/>
                <w:bCs/>
                <w:sz w:val="28"/>
                <w:szCs w:val="28"/>
                <w:lang w:val="ro-RO"/>
              </w:rPr>
              <w:t>in</w:t>
            </w:r>
            <w:r w:rsidR="00B65712">
              <w:rPr>
                <w:rFonts w:ascii="Times New Roman" w:hAnsi="Times New Roman" w:cs="Times New Roman"/>
                <w:b/>
                <w:bCs/>
                <w:sz w:val="28"/>
                <w:szCs w:val="28"/>
                <w:lang w:val="ro-RO"/>
              </w:rPr>
              <w:t>â</w:t>
            </w:r>
            <w:r w:rsidRPr="000E0BA9">
              <w:rPr>
                <w:rFonts w:ascii="Times New Roman" w:hAnsi="Times New Roman" w:cs="Times New Roman"/>
                <w:b/>
                <w:bCs/>
                <w:sz w:val="28"/>
                <w:szCs w:val="28"/>
                <w:lang w:val="ro-RO"/>
              </w:rPr>
              <w:t>nd prosumatorilor care dețin unități de producere a energiei electrice cu puterea instalat</w:t>
            </w:r>
            <w:r w:rsidR="00B65712">
              <w:rPr>
                <w:rFonts w:ascii="Times New Roman" w:hAnsi="Times New Roman" w:cs="Times New Roman"/>
                <w:b/>
                <w:bCs/>
                <w:sz w:val="28"/>
                <w:szCs w:val="28"/>
                <w:lang w:val="ro-RO"/>
              </w:rPr>
              <w:t>ă</w:t>
            </w:r>
            <w:r w:rsidRPr="000E0BA9">
              <w:rPr>
                <w:rFonts w:ascii="Times New Roman" w:hAnsi="Times New Roman" w:cs="Times New Roman"/>
                <w:b/>
                <w:bCs/>
                <w:sz w:val="28"/>
                <w:szCs w:val="28"/>
                <w:lang w:val="ro-RO"/>
              </w:rPr>
              <w:t xml:space="preserve"> mai mică sau egală cu 1 MW, care au racord  deja existent </w:t>
            </w:r>
            <w:r w:rsidR="00B65712">
              <w:rPr>
                <w:rFonts w:ascii="Times New Roman" w:hAnsi="Times New Roman" w:cs="Times New Roman"/>
                <w:b/>
                <w:bCs/>
                <w:sz w:val="28"/>
                <w:szCs w:val="28"/>
                <w:lang w:val="ro-RO"/>
              </w:rPr>
              <w:t>ş</w:t>
            </w:r>
            <w:r w:rsidRPr="000E0BA9">
              <w:rPr>
                <w:rFonts w:ascii="Times New Roman" w:hAnsi="Times New Roman" w:cs="Times New Roman"/>
                <w:b/>
                <w:bCs/>
                <w:sz w:val="28"/>
                <w:szCs w:val="28"/>
                <w:lang w:val="ro-RO"/>
              </w:rPr>
              <w:t xml:space="preserve">i care nu injectează putere activă în rețea (prosumator </w:t>
            </w:r>
            <w:r w:rsidR="00B65712">
              <w:rPr>
                <w:rFonts w:ascii="Times New Roman" w:hAnsi="Times New Roman" w:cs="Times New Roman"/>
                <w:b/>
                <w:bCs/>
                <w:sz w:val="28"/>
                <w:szCs w:val="28"/>
                <w:lang w:val="ro-RO"/>
              </w:rPr>
              <w:t>î</w:t>
            </w:r>
            <w:r w:rsidRPr="000E0BA9">
              <w:rPr>
                <w:rFonts w:ascii="Times New Roman" w:hAnsi="Times New Roman" w:cs="Times New Roman"/>
                <w:b/>
                <w:bCs/>
                <w:sz w:val="28"/>
                <w:szCs w:val="28"/>
                <w:lang w:val="ro-RO"/>
              </w:rPr>
              <w:t>n regim fără injecție în rețea</w:t>
            </w:r>
            <w:r w:rsidR="00B65712">
              <w:rPr>
                <w:rFonts w:ascii="Times New Roman" w:hAnsi="Times New Roman" w:cs="Times New Roman"/>
                <w:b/>
                <w:bCs/>
                <w:sz w:val="28"/>
                <w:szCs w:val="28"/>
                <w:lang w:val="ro-RO"/>
              </w:rPr>
              <w:t>)</w:t>
            </w:r>
          </w:p>
          <w:p w14:paraId="17E919D8" w14:textId="77777777" w:rsidR="0071580B" w:rsidRDefault="0071580B" w:rsidP="000045A1">
            <w:pPr>
              <w:jc w:val="both"/>
              <w:rPr>
                <w:rFonts w:ascii="Times New Roman" w:hAnsi="Times New Roman" w:cs="Times New Roman"/>
                <w:b/>
                <w:bCs/>
                <w:sz w:val="28"/>
                <w:szCs w:val="28"/>
                <w:lang w:val="ro-RO"/>
              </w:rPr>
            </w:pPr>
          </w:p>
          <w:p w14:paraId="66B119B7" w14:textId="77777777" w:rsidR="0071580B" w:rsidRPr="009C5A23" w:rsidRDefault="0071580B" w:rsidP="0071580B">
            <w:pPr>
              <w:rPr>
                <w:rFonts w:ascii="Times New Roman" w:eastAsia="Calibri" w:hAnsi="Times New Roman" w:cs="Times New Roman"/>
                <w:b/>
                <w:bCs/>
                <w:sz w:val="28"/>
                <w:szCs w:val="28"/>
              </w:rPr>
            </w:pPr>
            <w:r w:rsidRPr="009C5A23">
              <w:rPr>
                <w:rFonts w:ascii="Times New Roman" w:eastAsia="Calibri" w:hAnsi="Times New Roman" w:cs="Times New Roman"/>
                <w:b/>
                <w:bCs/>
                <w:sz w:val="28"/>
                <w:szCs w:val="28"/>
              </w:rPr>
              <w:t>Comentarii:</w:t>
            </w:r>
          </w:p>
          <w:p w14:paraId="05C84463" w14:textId="71D13A6E" w:rsidR="0071580B" w:rsidRPr="0071580B" w:rsidRDefault="0071580B" w:rsidP="0071580B">
            <w:pPr>
              <w:jc w:val="both"/>
              <w:rPr>
                <w:rFonts w:ascii="Times New Roman" w:hAnsi="Times New Roman" w:cs="Times New Roman"/>
                <w:sz w:val="28"/>
                <w:szCs w:val="28"/>
                <w:lang w:val="en-US"/>
              </w:rPr>
            </w:pPr>
            <w:r w:rsidRPr="0071580B">
              <w:rPr>
                <w:rFonts w:ascii="Times New Roman" w:hAnsi="Times New Roman" w:cs="Times New Roman"/>
                <w:sz w:val="28"/>
                <w:szCs w:val="28"/>
                <w:lang w:val="en-US"/>
              </w:rPr>
              <w:t xml:space="preserve">Documentul </w:t>
            </w:r>
            <w:r>
              <w:rPr>
                <w:rFonts w:ascii="Times New Roman" w:hAnsi="Times New Roman" w:cs="Times New Roman"/>
                <w:sz w:val="28"/>
                <w:szCs w:val="28"/>
                <w:lang w:val="en-US"/>
              </w:rPr>
              <w:t>î</w:t>
            </w:r>
            <w:r w:rsidRPr="0071580B">
              <w:rPr>
                <w:rFonts w:ascii="Times New Roman" w:hAnsi="Times New Roman" w:cs="Times New Roman"/>
                <w:sz w:val="28"/>
                <w:szCs w:val="28"/>
                <w:lang w:val="en-US"/>
              </w:rPr>
              <w:t>n discu</w:t>
            </w:r>
            <w:r>
              <w:rPr>
                <w:rFonts w:ascii="Times New Roman" w:hAnsi="Times New Roman" w:cs="Times New Roman"/>
                <w:sz w:val="28"/>
                <w:szCs w:val="28"/>
                <w:lang w:val="en-US"/>
              </w:rPr>
              <w:t>ţ</w:t>
            </w:r>
            <w:r w:rsidRPr="0071580B">
              <w:rPr>
                <w:rFonts w:ascii="Times New Roman" w:hAnsi="Times New Roman" w:cs="Times New Roman"/>
                <w:sz w:val="28"/>
                <w:szCs w:val="28"/>
                <w:lang w:val="en-US"/>
              </w:rPr>
              <w:t>ie nu face distinc</w:t>
            </w:r>
            <w:r>
              <w:rPr>
                <w:rFonts w:ascii="Times New Roman" w:hAnsi="Times New Roman" w:cs="Times New Roman"/>
                <w:sz w:val="28"/>
                <w:szCs w:val="28"/>
                <w:lang w:val="en-US"/>
              </w:rPr>
              <w:t>ţ</w:t>
            </w:r>
            <w:r w:rsidRPr="0071580B">
              <w:rPr>
                <w:rFonts w:ascii="Times New Roman" w:hAnsi="Times New Roman" w:cs="Times New Roman"/>
                <w:sz w:val="28"/>
                <w:szCs w:val="28"/>
                <w:lang w:val="en-US"/>
              </w:rPr>
              <w:t xml:space="preserve">ie </w:t>
            </w:r>
            <w:r>
              <w:rPr>
                <w:rFonts w:ascii="Times New Roman" w:hAnsi="Times New Roman" w:cs="Times New Roman"/>
                <w:sz w:val="28"/>
                <w:szCs w:val="28"/>
                <w:lang w:val="en-US"/>
              </w:rPr>
              <w:t>î</w:t>
            </w:r>
            <w:r w:rsidRPr="0071580B">
              <w:rPr>
                <w:rFonts w:ascii="Times New Roman" w:hAnsi="Times New Roman" w:cs="Times New Roman"/>
                <w:sz w:val="28"/>
                <w:szCs w:val="28"/>
                <w:lang w:val="en-US"/>
              </w:rPr>
              <w:t>ntre produc</w:t>
            </w:r>
            <w:r>
              <w:rPr>
                <w:rFonts w:ascii="Times New Roman" w:hAnsi="Times New Roman" w:cs="Times New Roman"/>
                <w:sz w:val="28"/>
                <w:szCs w:val="28"/>
                <w:lang w:val="en-US"/>
              </w:rPr>
              <w:t>ă</w:t>
            </w:r>
            <w:r w:rsidRPr="0071580B">
              <w:rPr>
                <w:rFonts w:ascii="Times New Roman" w:hAnsi="Times New Roman" w:cs="Times New Roman"/>
                <w:sz w:val="28"/>
                <w:szCs w:val="28"/>
                <w:lang w:val="en-US"/>
              </w:rPr>
              <w:t>torii care injecteaz</w:t>
            </w:r>
            <w:r>
              <w:rPr>
                <w:rFonts w:ascii="Times New Roman" w:hAnsi="Times New Roman" w:cs="Times New Roman"/>
                <w:sz w:val="28"/>
                <w:szCs w:val="28"/>
                <w:lang w:val="en-US"/>
              </w:rPr>
              <w:t>ă</w:t>
            </w:r>
            <w:r w:rsidRPr="0071580B">
              <w:rPr>
                <w:rFonts w:ascii="Times New Roman" w:hAnsi="Times New Roman" w:cs="Times New Roman"/>
                <w:sz w:val="28"/>
                <w:szCs w:val="28"/>
                <w:lang w:val="en-US"/>
              </w:rPr>
              <w:t xml:space="preserve"> </w:t>
            </w:r>
            <w:r>
              <w:rPr>
                <w:rFonts w:ascii="Times New Roman" w:hAnsi="Times New Roman" w:cs="Times New Roman"/>
                <w:sz w:val="28"/>
                <w:szCs w:val="28"/>
                <w:lang w:val="en-US"/>
              </w:rPr>
              <w:t>î</w:t>
            </w:r>
            <w:r w:rsidRPr="0071580B">
              <w:rPr>
                <w:rFonts w:ascii="Times New Roman" w:hAnsi="Times New Roman" w:cs="Times New Roman"/>
                <w:sz w:val="28"/>
                <w:szCs w:val="28"/>
                <w:lang w:val="en-US"/>
              </w:rPr>
              <w:t>n re</w:t>
            </w:r>
            <w:r>
              <w:rPr>
                <w:rFonts w:ascii="Times New Roman" w:hAnsi="Times New Roman" w:cs="Times New Roman"/>
                <w:sz w:val="28"/>
                <w:szCs w:val="28"/>
                <w:lang w:val="en-US"/>
              </w:rPr>
              <w:t>ţ</w:t>
            </w:r>
            <w:r w:rsidRPr="0071580B">
              <w:rPr>
                <w:rFonts w:ascii="Times New Roman" w:hAnsi="Times New Roman" w:cs="Times New Roman"/>
                <w:sz w:val="28"/>
                <w:szCs w:val="28"/>
                <w:lang w:val="en-US"/>
              </w:rPr>
              <w:t>ea,  respectiv autoconsum. Din punctul nostru de vedere, instala</w:t>
            </w:r>
            <w:r>
              <w:rPr>
                <w:rFonts w:ascii="Times New Roman" w:hAnsi="Times New Roman" w:cs="Times New Roman"/>
                <w:sz w:val="28"/>
                <w:szCs w:val="28"/>
                <w:lang w:val="en-US"/>
              </w:rPr>
              <w:t>ţ</w:t>
            </w:r>
            <w:r w:rsidRPr="0071580B">
              <w:rPr>
                <w:rFonts w:ascii="Times New Roman" w:hAnsi="Times New Roman" w:cs="Times New Roman"/>
                <w:sz w:val="28"/>
                <w:szCs w:val="28"/>
                <w:lang w:val="en-US"/>
              </w:rPr>
              <w:t xml:space="preserve">iile fotovoltaice dimensionate </w:t>
            </w:r>
            <w:r>
              <w:rPr>
                <w:rFonts w:ascii="Times New Roman" w:hAnsi="Times New Roman" w:cs="Times New Roman"/>
                <w:sz w:val="28"/>
                <w:szCs w:val="28"/>
                <w:lang w:val="en-US"/>
              </w:rPr>
              <w:t>ş</w:t>
            </w:r>
            <w:r w:rsidRPr="0071580B">
              <w:rPr>
                <w:rFonts w:ascii="Times New Roman" w:hAnsi="Times New Roman" w:cs="Times New Roman"/>
                <w:sz w:val="28"/>
                <w:szCs w:val="28"/>
                <w:lang w:val="en-US"/>
              </w:rPr>
              <w:t>i limitate tehnic pentru injec</w:t>
            </w:r>
            <w:r>
              <w:rPr>
                <w:rFonts w:ascii="Times New Roman" w:hAnsi="Times New Roman" w:cs="Times New Roman"/>
                <w:sz w:val="28"/>
                <w:szCs w:val="28"/>
                <w:lang w:val="en-US"/>
              </w:rPr>
              <w:t>ţ</w:t>
            </w:r>
            <w:r w:rsidRPr="0071580B">
              <w:rPr>
                <w:rFonts w:ascii="Times New Roman" w:hAnsi="Times New Roman" w:cs="Times New Roman"/>
                <w:sz w:val="28"/>
                <w:szCs w:val="28"/>
                <w:lang w:val="en-US"/>
              </w:rPr>
              <w:t>ie zero,  de p</w:t>
            </w:r>
            <w:r>
              <w:rPr>
                <w:rFonts w:ascii="Times New Roman" w:hAnsi="Times New Roman" w:cs="Times New Roman"/>
                <w:sz w:val="28"/>
                <w:szCs w:val="28"/>
                <w:lang w:val="en-US"/>
              </w:rPr>
              <w:t>â</w:t>
            </w:r>
            <w:r w:rsidRPr="0071580B">
              <w:rPr>
                <w:rFonts w:ascii="Times New Roman" w:hAnsi="Times New Roman" w:cs="Times New Roman"/>
                <w:sz w:val="28"/>
                <w:szCs w:val="28"/>
                <w:lang w:val="en-US"/>
              </w:rPr>
              <w:t>n</w:t>
            </w:r>
            <w:r>
              <w:rPr>
                <w:rFonts w:ascii="Times New Roman" w:hAnsi="Times New Roman" w:cs="Times New Roman"/>
                <w:sz w:val="28"/>
                <w:szCs w:val="28"/>
                <w:lang w:val="en-US"/>
              </w:rPr>
              <w:t>ă</w:t>
            </w:r>
            <w:r w:rsidRPr="0071580B">
              <w:rPr>
                <w:rFonts w:ascii="Times New Roman" w:hAnsi="Times New Roman" w:cs="Times New Roman"/>
                <w:sz w:val="28"/>
                <w:szCs w:val="28"/>
                <w:lang w:val="en-US"/>
              </w:rPr>
              <w:t xml:space="preserve"> la 1 MW ( putere instalat</w:t>
            </w:r>
            <w:r>
              <w:rPr>
                <w:rFonts w:ascii="Times New Roman" w:hAnsi="Times New Roman" w:cs="Times New Roman"/>
                <w:sz w:val="28"/>
                <w:szCs w:val="28"/>
                <w:lang w:val="en-US"/>
              </w:rPr>
              <w:t>ă</w:t>
            </w:r>
            <w:r w:rsidRPr="0071580B">
              <w:rPr>
                <w:rFonts w:ascii="Times New Roman" w:hAnsi="Times New Roman" w:cs="Times New Roman"/>
                <w:sz w:val="28"/>
                <w:szCs w:val="28"/>
                <w:lang w:val="en-US"/>
              </w:rPr>
              <w:t>) trebuie tratate printr-o procedur</w:t>
            </w:r>
            <w:r>
              <w:rPr>
                <w:rFonts w:ascii="Times New Roman" w:hAnsi="Times New Roman" w:cs="Times New Roman"/>
                <w:sz w:val="28"/>
                <w:szCs w:val="28"/>
                <w:lang w:val="en-US"/>
              </w:rPr>
              <w:t>ă</w:t>
            </w:r>
            <w:r w:rsidRPr="0071580B">
              <w:rPr>
                <w:rFonts w:ascii="Times New Roman" w:hAnsi="Times New Roman" w:cs="Times New Roman"/>
                <w:sz w:val="28"/>
                <w:szCs w:val="28"/>
                <w:lang w:val="en-US"/>
              </w:rPr>
              <w:t xml:space="preserve"> simplificat</w:t>
            </w:r>
            <w:r>
              <w:rPr>
                <w:rFonts w:ascii="Times New Roman" w:hAnsi="Times New Roman" w:cs="Times New Roman"/>
                <w:sz w:val="28"/>
                <w:szCs w:val="28"/>
                <w:lang w:val="en-US"/>
              </w:rPr>
              <w:t>ă</w:t>
            </w:r>
            <w:r w:rsidRPr="0071580B">
              <w:rPr>
                <w:rFonts w:ascii="Times New Roman" w:hAnsi="Times New Roman" w:cs="Times New Roman"/>
                <w:sz w:val="28"/>
                <w:szCs w:val="28"/>
                <w:lang w:val="en-US"/>
              </w:rPr>
              <w:t xml:space="preserve"> av</w:t>
            </w:r>
            <w:r>
              <w:rPr>
                <w:rFonts w:ascii="Times New Roman" w:hAnsi="Times New Roman" w:cs="Times New Roman"/>
                <w:sz w:val="28"/>
                <w:szCs w:val="28"/>
                <w:lang w:val="en-US"/>
              </w:rPr>
              <w:t>â</w:t>
            </w:r>
            <w:r w:rsidRPr="0071580B">
              <w:rPr>
                <w:rFonts w:ascii="Times New Roman" w:hAnsi="Times New Roman" w:cs="Times New Roman"/>
                <w:sz w:val="28"/>
                <w:szCs w:val="28"/>
                <w:lang w:val="en-US"/>
              </w:rPr>
              <w:t xml:space="preserve">nd </w:t>
            </w:r>
            <w:r>
              <w:rPr>
                <w:rFonts w:ascii="Times New Roman" w:hAnsi="Times New Roman" w:cs="Times New Roman"/>
                <w:sz w:val="28"/>
                <w:szCs w:val="28"/>
                <w:lang w:val="en-US"/>
              </w:rPr>
              <w:t>î</w:t>
            </w:r>
            <w:r w:rsidRPr="0071580B">
              <w:rPr>
                <w:rFonts w:ascii="Times New Roman" w:hAnsi="Times New Roman" w:cs="Times New Roman"/>
                <w:sz w:val="28"/>
                <w:szCs w:val="28"/>
                <w:lang w:val="en-US"/>
              </w:rPr>
              <w:t>n vedere impactul nesemnificativ asupra re</w:t>
            </w:r>
            <w:r>
              <w:rPr>
                <w:rFonts w:ascii="Times New Roman" w:hAnsi="Times New Roman" w:cs="Times New Roman"/>
                <w:sz w:val="28"/>
                <w:szCs w:val="28"/>
                <w:lang w:val="en-US"/>
              </w:rPr>
              <w:t>ţ</w:t>
            </w:r>
            <w:r w:rsidRPr="0071580B">
              <w:rPr>
                <w:rFonts w:ascii="Times New Roman" w:hAnsi="Times New Roman" w:cs="Times New Roman"/>
                <w:sz w:val="28"/>
                <w:szCs w:val="28"/>
                <w:lang w:val="en-US"/>
              </w:rPr>
              <w:t>elei.</w:t>
            </w:r>
          </w:p>
        </w:tc>
        <w:tc>
          <w:tcPr>
            <w:tcW w:w="3096" w:type="dxa"/>
          </w:tcPr>
          <w:p w14:paraId="21BB3420" w14:textId="23F4652C" w:rsidR="000E0BA9" w:rsidRDefault="00896BB9" w:rsidP="00B01DBC">
            <w:pPr>
              <w:spacing w:line="259" w:lineRule="auto"/>
              <w:rPr>
                <w:rFonts w:ascii="Times New Roman" w:eastAsia="Times New Roman" w:hAnsi="Times New Roman" w:cs="Times New Roman"/>
                <w:b/>
                <w:sz w:val="28"/>
                <w:szCs w:val="28"/>
                <w:lang w:val="ro-RO"/>
              </w:rPr>
            </w:pPr>
            <w:r>
              <w:rPr>
                <w:rFonts w:ascii="Times New Roman" w:eastAsia="Times New Roman" w:hAnsi="Times New Roman" w:cs="Times New Roman"/>
                <w:b/>
                <w:sz w:val="28"/>
                <w:szCs w:val="28"/>
                <w:lang w:val="ro-RO"/>
              </w:rPr>
              <w:t xml:space="preserve">Nu </w:t>
            </w:r>
            <w:r w:rsidR="00FF2120">
              <w:rPr>
                <w:rFonts w:ascii="Times New Roman" w:eastAsia="Times New Roman" w:hAnsi="Times New Roman" w:cs="Times New Roman"/>
                <w:b/>
                <w:sz w:val="28"/>
                <w:szCs w:val="28"/>
                <w:lang w:val="ro-RO"/>
              </w:rPr>
              <w:t>este necesară completarea.</w:t>
            </w:r>
          </w:p>
          <w:p w14:paraId="094C0F9A" w14:textId="77777777" w:rsidR="002037A5" w:rsidRDefault="002037A5" w:rsidP="002037A5">
            <w:pPr>
              <w:rPr>
                <w:rFonts w:ascii="Times New Roman" w:eastAsia="Times New Roman" w:hAnsi="Times New Roman" w:cs="Times New Roman"/>
                <w:b/>
                <w:sz w:val="28"/>
                <w:szCs w:val="28"/>
                <w:lang w:val="ro-RO"/>
              </w:rPr>
            </w:pPr>
          </w:p>
          <w:p w14:paraId="6EF43772" w14:textId="10EA511A" w:rsidR="002037A5" w:rsidRPr="002037A5" w:rsidRDefault="00FF2120" w:rsidP="00897543">
            <w:pPr>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 xml:space="preserve">Situaţia prezentată se </w:t>
            </w:r>
            <w:r w:rsidR="00A746D0">
              <w:rPr>
                <w:rFonts w:ascii="Times New Roman" w:eastAsia="Times New Roman" w:hAnsi="Times New Roman" w:cs="Times New Roman"/>
                <w:sz w:val="28"/>
                <w:szCs w:val="28"/>
                <w:lang w:val="ro-RO"/>
              </w:rPr>
              <w:t>regăseşte, în funcţie de nivelul de tensiune la care se racordează</w:t>
            </w:r>
            <w:r w:rsidR="00A746D0">
              <w:t xml:space="preserve"> </w:t>
            </w:r>
            <w:r w:rsidR="00A746D0" w:rsidRPr="00A746D0">
              <w:rPr>
                <w:rFonts w:ascii="Times New Roman" w:eastAsia="Times New Roman" w:hAnsi="Times New Roman" w:cs="Times New Roman"/>
                <w:sz w:val="28"/>
                <w:szCs w:val="28"/>
                <w:lang w:val="ro-RO"/>
              </w:rPr>
              <w:t>locurile de producere sau locurile de consum şi de producere</w:t>
            </w:r>
            <w:r w:rsidR="00A746D0">
              <w:rPr>
                <w:rFonts w:ascii="Times New Roman" w:eastAsia="Times New Roman" w:hAnsi="Times New Roman" w:cs="Times New Roman"/>
                <w:sz w:val="28"/>
                <w:szCs w:val="28"/>
                <w:lang w:val="ro-RO"/>
              </w:rPr>
              <w:t>, la art. 12, literele e) sau f).</w:t>
            </w:r>
          </w:p>
        </w:tc>
        <w:tc>
          <w:tcPr>
            <w:tcW w:w="5145" w:type="dxa"/>
          </w:tcPr>
          <w:p w14:paraId="5F4E4430" w14:textId="77777777" w:rsidR="000E0BA9" w:rsidRDefault="000E0BA9" w:rsidP="00F705FD">
            <w:pPr>
              <w:widowControl w:val="0"/>
              <w:jc w:val="both"/>
              <w:rPr>
                <w:rFonts w:ascii="Times New Roman" w:hAnsi="Times New Roman" w:cs="Times New Roman"/>
                <w:b/>
                <w:bCs/>
                <w:sz w:val="28"/>
                <w:szCs w:val="28"/>
                <w:lang w:val="ro-RO"/>
              </w:rPr>
            </w:pPr>
          </w:p>
          <w:p w14:paraId="1FA194C8" w14:textId="77777777" w:rsidR="002037A5" w:rsidRDefault="002037A5" w:rsidP="002037A5">
            <w:pPr>
              <w:rPr>
                <w:rFonts w:ascii="Times New Roman" w:hAnsi="Times New Roman" w:cs="Times New Roman"/>
                <w:b/>
                <w:bCs/>
                <w:sz w:val="28"/>
                <w:szCs w:val="28"/>
                <w:lang w:val="ro-RO"/>
              </w:rPr>
            </w:pPr>
          </w:p>
          <w:p w14:paraId="1D521593" w14:textId="77777777" w:rsidR="002037A5" w:rsidRDefault="002037A5" w:rsidP="00896BB9">
            <w:pPr>
              <w:spacing w:before="240"/>
              <w:jc w:val="both"/>
              <w:rPr>
                <w:rFonts w:ascii="Times New Roman" w:hAnsi="Times New Roman" w:cs="Times New Roman"/>
                <w:b/>
                <w:bCs/>
                <w:sz w:val="28"/>
                <w:szCs w:val="28"/>
                <w:lang w:val="ro-RO"/>
              </w:rPr>
            </w:pPr>
          </w:p>
          <w:p w14:paraId="6C244CD3" w14:textId="77777777" w:rsidR="00762A24" w:rsidRDefault="00762A24" w:rsidP="00762A24">
            <w:pPr>
              <w:rPr>
                <w:rFonts w:ascii="Times New Roman" w:hAnsi="Times New Roman" w:cs="Times New Roman"/>
                <w:b/>
                <w:bCs/>
                <w:sz w:val="28"/>
                <w:szCs w:val="28"/>
                <w:lang w:val="ro-RO"/>
              </w:rPr>
            </w:pPr>
          </w:p>
          <w:p w14:paraId="29FFF412" w14:textId="47A432C3" w:rsidR="00762A24" w:rsidRPr="00762A24" w:rsidRDefault="00762A24" w:rsidP="00762A24">
            <w:pPr>
              <w:rPr>
                <w:rFonts w:ascii="Times New Roman" w:hAnsi="Times New Roman" w:cs="Times New Roman"/>
                <w:sz w:val="28"/>
                <w:szCs w:val="28"/>
                <w:lang w:val="ro-RO"/>
              </w:rPr>
            </w:pPr>
            <w:r>
              <w:rPr>
                <w:lang w:val="ro-RO"/>
              </w:rPr>
              <w:t>---------------------------------------------------------------------</w:t>
            </w:r>
          </w:p>
        </w:tc>
      </w:tr>
      <w:tr w:rsidR="00385C67" w:rsidRPr="00792C20" w14:paraId="0A462F72" w14:textId="77777777" w:rsidTr="0071580B">
        <w:trPr>
          <w:trHeight w:val="4826"/>
          <w:jc w:val="center"/>
        </w:trPr>
        <w:tc>
          <w:tcPr>
            <w:tcW w:w="5146" w:type="dxa"/>
          </w:tcPr>
          <w:p w14:paraId="6F952A2E" w14:textId="0D2E3DA8" w:rsidR="00343178" w:rsidRDefault="001F0FE2" w:rsidP="00776178">
            <w:pPr>
              <w:widowControl w:val="0"/>
              <w:jc w:val="both"/>
              <w:rPr>
                <w:rFonts w:ascii="Times New Roman" w:hAnsi="Times New Roman" w:cs="Times New Roman"/>
                <w:sz w:val="28"/>
                <w:szCs w:val="28"/>
                <w:lang w:val="ro-RO"/>
              </w:rPr>
            </w:pPr>
            <w:r>
              <w:rPr>
                <w:rFonts w:ascii="Times New Roman" w:hAnsi="Times New Roman" w:cs="Times New Roman"/>
                <w:sz w:val="28"/>
                <w:szCs w:val="28"/>
              </w:rPr>
              <w:t>A</w:t>
            </w:r>
            <w:r w:rsidRPr="001F0FE2">
              <w:rPr>
                <w:rFonts w:ascii="Times New Roman" w:hAnsi="Times New Roman" w:cs="Times New Roman"/>
                <w:sz w:val="28"/>
                <w:szCs w:val="28"/>
              </w:rPr>
              <w:t>rticolul 15, litera g)</w:t>
            </w:r>
            <w:r w:rsidR="00991AA5" w:rsidRPr="00792C20">
              <w:rPr>
                <w:rFonts w:ascii="Times New Roman" w:hAnsi="Times New Roman" w:cs="Times New Roman"/>
                <w:sz w:val="28"/>
                <w:szCs w:val="28"/>
                <w:lang w:val="ro-RO"/>
              </w:rPr>
              <w:t xml:space="preserve">: </w:t>
            </w:r>
          </w:p>
          <w:p w14:paraId="42001053" w14:textId="77777777" w:rsidR="00776178" w:rsidRDefault="00776178" w:rsidP="00776178">
            <w:pPr>
              <w:widowControl w:val="0"/>
              <w:jc w:val="both"/>
              <w:rPr>
                <w:rFonts w:ascii="Times New Roman" w:hAnsi="Times New Roman" w:cs="Times New Roman"/>
                <w:sz w:val="28"/>
                <w:szCs w:val="28"/>
                <w:lang w:val="ro-RO"/>
              </w:rPr>
            </w:pPr>
          </w:p>
          <w:p w14:paraId="54829B5A" w14:textId="77777777" w:rsidR="00776178" w:rsidRPr="00776178" w:rsidRDefault="00776178" w:rsidP="00776178">
            <w:pPr>
              <w:widowControl w:val="0"/>
              <w:jc w:val="both"/>
              <w:rPr>
                <w:rFonts w:ascii="Times New Roman" w:hAnsi="Times New Roman" w:cs="Times New Roman"/>
                <w:sz w:val="28"/>
                <w:szCs w:val="28"/>
              </w:rPr>
            </w:pPr>
            <w:r w:rsidRPr="00776178">
              <w:rPr>
                <w:rFonts w:ascii="Times New Roman" w:hAnsi="Times New Roman" w:cs="Times New Roman"/>
                <w:sz w:val="28"/>
                <w:szCs w:val="28"/>
              </w:rPr>
              <w:t>Soluţia de racordare se stabileşte prin studiu de soluţie pentru:</w:t>
            </w:r>
          </w:p>
          <w:p w14:paraId="47DB68C7" w14:textId="44BC0643" w:rsidR="00776178" w:rsidRPr="00792C20" w:rsidRDefault="00776178" w:rsidP="00776178">
            <w:pPr>
              <w:widowControl w:val="0"/>
              <w:jc w:val="both"/>
              <w:rPr>
                <w:rFonts w:ascii="Times New Roman" w:hAnsi="Times New Roman" w:cs="Times New Roman"/>
                <w:sz w:val="28"/>
                <w:szCs w:val="28"/>
                <w:lang w:val="ro-RO"/>
              </w:rPr>
            </w:pPr>
            <w:r>
              <w:rPr>
                <w:rFonts w:ascii="Times New Roman" w:hAnsi="Times New Roman" w:cs="Times New Roman"/>
                <w:sz w:val="28"/>
                <w:szCs w:val="28"/>
                <w:lang w:val="ro-RO"/>
              </w:rPr>
              <w:t>[...]</w:t>
            </w:r>
          </w:p>
          <w:p w14:paraId="75848638" w14:textId="6BBA7239" w:rsidR="0071580B" w:rsidRPr="0071580B" w:rsidRDefault="00776178" w:rsidP="0071580B">
            <w:pPr>
              <w:widowControl w:val="0"/>
              <w:spacing w:after="240"/>
              <w:jc w:val="both"/>
              <w:rPr>
                <w:rFonts w:ascii="Times New Roman" w:hAnsi="Times New Roman" w:cs="Times New Roman"/>
                <w:sz w:val="28"/>
                <w:szCs w:val="28"/>
              </w:rPr>
            </w:pPr>
            <w:r>
              <w:rPr>
                <w:rFonts w:ascii="Times New Roman" w:hAnsi="Times New Roman" w:cs="Times New Roman"/>
                <w:sz w:val="28"/>
                <w:szCs w:val="28"/>
              </w:rPr>
              <w:t xml:space="preserve">g) </w:t>
            </w:r>
            <w:r w:rsidRPr="00776178">
              <w:rPr>
                <w:rFonts w:ascii="Times New Roman" w:hAnsi="Times New Roman" w:cs="Times New Roman"/>
                <w:sz w:val="28"/>
                <w:szCs w:val="28"/>
              </w:rPr>
              <w:t>locurile de consum şi/sau de producere care, prin tipul lor şi caracteristicile echipamentelor instalaţiilor de utilizare şi/sau al proceselor tehnologice, impun necesitatea unei analize pentru stabilirea impactului racordării asupra reţelei şi a celorlalţi utilizatori şi stabilirea măsurilor pentru încadrarea acestui impact în limitele normate.</w:t>
            </w:r>
          </w:p>
        </w:tc>
        <w:tc>
          <w:tcPr>
            <w:tcW w:w="5146" w:type="dxa"/>
          </w:tcPr>
          <w:p w14:paraId="781E129E" w14:textId="7C491985" w:rsidR="00B01DBC" w:rsidRDefault="00B01DBC" w:rsidP="00B01DBC">
            <w:pPr>
              <w:pStyle w:val="NormalItalic"/>
              <w:spacing w:line="240" w:lineRule="auto"/>
              <w:rPr>
                <w:sz w:val="28"/>
                <w:szCs w:val="28"/>
              </w:rPr>
            </w:pPr>
            <w:r w:rsidRPr="00B01DBC">
              <w:rPr>
                <w:sz w:val="28"/>
                <w:szCs w:val="28"/>
              </w:rPr>
              <w:t>La articolul 15, litera g) se modifică și va avea următorul cuprins:</w:t>
            </w:r>
          </w:p>
          <w:p w14:paraId="2FB350C4" w14:textId="77777777" w:rsidR="00776178" w:rsidRPr="00776178" w:rsidRDefault="00776178" w:rsidP="00776178">
            <w:pPr>
              <w:widowControl w:val="0"/>
              <w:jc w:val="both"/>
              <w:rPr>
                <w:rFonts w:ascii="Times New Roman" w:hAnsi="Times New Roman" w:cs="Times New Roman"/>
                <w:sz w:val="28"/>
                <w:szCs w:val="28"/>
              </w:rPr>
            </w:pPr>
            <w:r w:rsidRPr="00776178">
              <w:rPr>
                <w:rFonts w:ascii="Times New Roman" w:hAnsi="Times New Roman" w:cs="Times New Roman"/>
                <w:sz w:val="28"/>
                <w:szCs w:val="28"/>
              </w:rPr>
              <w:t>Soluţia de racordare se stabileşte prin studiu de soluţie pentru:</w:t>
            </w:r>
          </w:p>
          <w:p w14:paraId="40EF3A5F" w14:textId="76E3FB8A" w:rsidR="00776178" w:rsidRPr="00776178" w:rsidRDefault="00776178" w:rsidP="00B01DBC">
            <w:pPr>
              <w:pStyle w:val="NormalItalic"/>
              <w:spacing w:line="240" w:lineRule="auto"/>
              <w:rPr>
                <w:b w:val="0"/>
                <w:bCs w:val="0"/>
                <w:sz w:val="28"/>
                <w:szCs w:val="28"/>
              </w:rPr>
            </w:pPr>
            <w:r w:rsidRPr="00776178">
              <w:rPr>
                <w:b w:val="0"/>
                <w:bCs w:val="0"/>
                <w:sz w:val="28"/>
                <w:szCs w:val="28"/>
              </w:rPr>
              <w:t>[...]</w:t>
            </w:r>
          </w:p>
          <w:p w14:paraId="34BD3667" w14:textId="6ABCF462" w:rsidR="0071580B" w:rsidRPr="0071580B" w:rsidRDefault="00B01DBC" w:rsidP="0071580B">
            <w:pPr>
              <w:pStyle w:val="NormalItalic"/>
              <w:spacing w:line="240" w:lineRule="auto"/>
              <w:rPr>
                <w:sz w:val="28"/>
                <w:szCs w:val="28"/>
                <w:lang w:val="en-GB"/>
              </w:rPr>
            </w:pPr>
            <w:r w:rsidRPr="00B01DBC">
              <w:rPr>
                <w:b w:val="0"/>
                <w:bCs w:val="0"/>
                <w:sz w:val="28"/>
                <w:szCs w:val="28"/>
              </w:rPr>
              <w:t xml:space="preserve">„g) </w:t>
            </w:r>
            <w:r w:rsidRPr="00B01DBC">
              <w:rPr>
                <w:b w:val="0"/>
                <w:bCs w:val="0"/>
                <w:sz w:val="28"/>
                <w:szCs w:val="28"/>
                <w:lang w:val="en-GB"/>
              </w:rPr>
              <w:t xml:space="preserve">locurile de consum şi/sau de producere care, prin tipul lor şi caracteristicile echipamentelor instalaţiilor de utilizare şi/sau al proceselor tehnologice, impun necesitatea unei analize pentru stabilirea impactului racordării asupra reţelei şi a celorlalţi utilizatori şi stabilirea măsurilor pentru încadrarea acestui impact în limitele normate, </w:t>
            </w:r>
            <w:r w:rsidRPr="00776178">
              <w:rPr>
                <w:sz w:val="28"/>
                <w:szCs w:val="28"/>
                <w:lang w:val="en-GB"/>
              </w:rPr>
              <w:t>dacă acestea nu se încadrează în categoriile prevăzute la art. 12</w:t>
            </w:r>
            <w:r w:rsidRPr="00B01DBC">
              <w:rPr>
                <w:b w:val="0"/>
                <w:bCs w:val="0"/>
                <w:sz w:val="28"/>
                <w:szCs w:val="28"/>
                <w:lang w:val="en-GB"/>
              </w:rPr>
              <w:t>”.</w:t>
            </w:r>
            <w:r>
              <w:rPr>
                <w:b w:val="0"/>
                <w:bCs w:val="0"/>
                <w:sz w:val="24"/>
                <w:szCs w:val="24"/>
                <w:lang w:val="en-GB"/>
              </w:rPr>
              <w:t xml:space="preserve"> </w:t>
            </w:r>
            <w:r w:rsidR="0071580B">
              <w:tab/>
            </w:r>
          </w:p>
        </w:tc>
        <w:tc>
          <w:tcPr>
            <w:tcW w:w="5145" w:type="dxa"/>
          </w:tcPr>
          <w:p w14:paraId="59DCE2C3" w14:textId="77777777" w:rsidR="00385C67" w:rsidRPr="00792C20" w:rsidRDefault="00385C67" w:rsidP="00385C67">
            <w:pPr>
              <w:widowControl w:val="0"/>
              <w:jc w:val="both"/>
              <w:rPr>
                <w:rFonts w:ascii="Times New Roman" w:hAnsi="Times New Roman" w:cs="Times New Roman"/>
                <w:sz w:val="28"/>
                <w:szCs w:val="28"/>
                <w:lang w:val="ro-RO"/>
              </w:rPr>
            </w:pPr>
          </w:p>
        </w:tc>
        <w:tc>
          <w:tcPr>
            <w:tcW w:w="3096" w:type="dxa"/>
          </w:tcPr>
          <w:p w14:paraId="09F42869" w14:textId="77777777" w:rsidR="00385C67" w:rsidRPr="00792C20" w:rsidRDefault="00385C67" w:rsidP="00385C67">
            <w:pPr>
              <w:widowControl w:val="0"/>
              <w:jc w:val="both"/>
              <w:rPr>
                <w:rFonts w:ascii="Times New Roman" w:hAnsi="Times New Roman" w:cs="Times New Roman"/>
                <w:sz w:val="28"/>
                <w:szCs w:val="28"/>
                <w:lang w:val="ro-RO"/>
              </w:rPr>
            </w:pPr>
          </w:p>
        </w:tc>
        <w:tc>
          <w:tcPr>
            <w:tcW w:w="5145" w:type="dxa"/>
          </w:tcPr>
          <w:p w14:paraId="0FF44464" w14:textId="77777777" w:rsidR="0071580B" w:rsidRDefault="0071580B" w:rsidP="0071580B">
            <w:pPr>
              <w:pStyle w:val="NormalItalic"/>
              <w:spacing w:line="240" w:lineRule="auto"/>
              <w:rPr>
                <w:sz w:val="28"/>
                <w:szCs w:val="28"/>
              </w:rPr>
            </w:pPr>
            <w:r w:rsidRPr="00B01DBC">
              <w:rPr>
                <w:sz w:val="28"/>
                <w:szCs w:val="28"/>
              </w:rPr>
              <w:t>La articolul 15, litera g) se modifică și va avea următorul cuprins:</w:t>
            </w:r>
          </w:p>
          <w:p w14:paraId="28F06109" w14:textId="77777777" w:rsidR="0071580B" w:rsidRPr="00776178" w:rsidRDefault="0071580B" w:rsidP="0071580B">
            <w:pPr>
              <w:widowControl w:val="0"/>
              <w:jc w:val="both"/>
              <w:rPr>
                <w:rFonts w:ascii="Times New Roman" w:hAnsi="Times New Roman" w:cs="Times New Roman"/>
                <w:sz w:val="28"/>
                <w:szCs w:val="28"/>
              </w:rPr>
            </w:pPr>
            <w:r w:rsidRPr="00776178">
              <w:rPr>
                <w:rFonts w:ascii="Times New Roman" w:hAnsi="Times New Roman" w:cs="Times New Roman"/>
                <w:sz w:val="28"/>
                <w:szCs w:val="28"/>
              </w:rPr>
              <w:t>Soluţia de racordare se stabileşte prin studiu de soluţie pentru:</w:t>
            </w:r>
          </w:p>
          <w:p w14:paraId="67EAF794" w14:textId="00C6B1AA" w:rsidR="0071580B" w:rsidRPr="0071580B" w:rsidRDefault="0071580B" w:rsidP="0071580B">
            <w:pPr>
              <w:pStyle w:val="NormalItalic"/>
              <w:spacing w:line="240" w:lineRule="auto"/>
              <w:rPr>
                <w:b w:val="0"/>
                <w:bCs w:val="0"/>
                <w:sz w:val="28"/>
                <w:szCs w:val="28"/>
              </w:rPr>
            </w:pPr>
            <w:r w:rsidRPr="00776178">
              <w:rPr>
                <w:b w:val="0"/>
                <w:bCs w:val="0"/>
                <w:sz w:val="28"/>
                <w:szCs w:val="28"/>
              </w:rPr>
              <w:t>[...]</w:t>
            </w:r>
          </w:p>
          <w:p w14:paraId="19AC83BA" w14:textId="3C28DAE2" w:rsidR="0071580B" w:rsidRPr="0071580B" w:rsidRDefault="0071580B" w:rsidP="0071580B">
            <w:pPr>
              <w:jc w:val="both"/>
              <w:rPr>
                <w:rFonts w:ascii="Times New Roman" w:hAnsi="Times New Roman" w:cs="Times New Roman"/>
                <w:sz w:val="28"/>
                <w:szCs w:val="28"/>
                <w:lang w:val="ro-RO"/>
              </w:rPr>
            </w:pPr>
            <w:r w:rsidRPr="0071580B">
              <w:rPr>
                <w:rFonts w:ascii="Times New Roman" w:hAnsi="Times New Roman" w:cs="Times New Roman"/>
                <w:sz w:val="28"/>
                <w:szCs w:val="28"/>
                <w:lang w:val="ro-RO"/>
              </w:rPr>
              <w:t>g) locurile de consum şi/sau de producere care, prin tipul lor şi caracteristicile echipamentelor instalaţiilor de utilizare şi/sau al proceselor tehnologice, impun necesitatea unei analize pentru stabilirea impactului racordării asupra reţelei şi a celorlalţi utilizatori şi stabilirea măsurilor pentru încadrarea acestui impact în limitele normate, dacă acestea nu se încadrează în categoriile prevăzute la art. 12</w:t>
            </w:r>
            <w:r>
              <w:rPr>
                <w:rFonts w:ascii="Times New Roman" w:hAnsi="Times New Roman" w:cs="Times New Roman"/>
                <w:sz w:val="28"/>
                <w:szCs w:val="28"/>
                <w:lang w:val="ro-RO"/>
              </w:rPr>
              <w:t>.</w:t>
            </w:r>
          </w:p>
        </w:tc>
      </w:tr>
    </w:tbl>
    <w:p w14:paraId="4196D6B8" w14:textId="77777777" w:rsidR="0064485B" w:rsidRPr="002C1426" w:rsidRDefault="0064485B" w:rsidP="0064485B">
      <w:pPr>
        <w:autoSpaceDE w:val="0"/>
        <w:autoSpaceDN w:val="0"/>
        <w:adjustRightInd w:val="0"/>
        <w:jc w:val="both"/>
        <w:rPr>
          <w:rFonts w:ascii="Times New Roman" w:eastAsia="Times New Roman" w:hAnsi="Times New Roman" w:cs="Times New Roman"/>
          <w:sz w:val="24"/>
          <w:szCs w:val="24"/>
          <w:lang w:val="ro-RO"/>
        </w:rPr>
      </w:pPr>
    </w:p>
    <w:p w14:paraId="52B8346C" w14:textId="1295E20A" w:rsidR="00075408" w:rsidRDefault="00075408" w:rsidP="00075408">
      <w:pPr>
        <w:spacing w:after="160" w:line="259" w:lineRule="auto"/>
        <w:rPr>
          <w:rFonts w:ascii="Times New Roman" w:eastAsia="Calibri" w:hAnsi="Times New Roman" w:cs="Times New Roman"/>
          <w:sz w:val="24"/>
          <w:szCs w:val="24"/>
          <w:lang w:val="ro-RO"/>
        </w:rPr>
      </w:pPr>
    </w:p>
    <w:p w14:paraId="1B0D5222" w14:textId="61021E7C" w:rsidR="006764A9" w:rsidRPr="006764A9" w:rsidRDefault="006764A9" w:rsidP="00075408">
      <w:pPr>
        <w:spacing w:after="160" w:line="259" w:lineRule="auto"/>
        <w:rPr>
          <w:rFonts w:ascii="Times New Roman" w:eastAsia="Calibri" w:hAnsi="Times New Roman" w:cs="Times New Roman"/>
          <w:b/>
          <w:bCs/>
          <w:sz w:val="24"/>
          <w:szCs w:val="24"/>
          <w:lang w:val="ro-RO"/>
        </w:rPr>
      </w:pPr>
      <w:r w:rsidRPr="006764A9">
        <w:rPr>
          <w:rFonts w:ascii="Times New Roman" w:eastAsia="Calibri" w:hAnsi="Times New Roman" w:cs="Times New Roman"/>
          <w:b/>
          <w:bCs/>
          <w:sz w:val="24"/>
          <w:szCs w:val="24"/>
          <w:lang w:val="ro-RO"/>
        </w:rPr>
        <w:lastRenderedPageBreak/>
        <w:t xml:space="preserve">Comentarii şi propuneri </w:t>
      </w:r>
      <w:r>
        <w:rPr>
          <w:rFonts w:ascii="Times New Roman" w:eastAsia="Calibri" w:hAnsi="Times New Roman" w:cs="Times New Roman"/>
          <w:b/>
          <w:bCs/>
          <w:sz w:val="24"/>
          <w:szCs w:val="24"/>
          <w:lang w:val="ro-RO"/>
        </w:rPr>
        <w:t>E-Distribuţie</w:t>
      </w:r>
      <w:r w:rsidR="00896BB9">
        <w:rPr>
          <w:rFonts w:ascii="Times New Roman" w:eastAsia="Calibri" w:hAnsi="Times New Roman" w:cs="Times New Roman"/>
          <w:b/>
          <w:bCs/>
          <w:sz w:val="24"/>
          <w:szCs w:val="24"/>
          <w:lang w:val="ro-RO"/>
        </w:rPr>
        <w:t>,</w:t>
      </w:r>
      <w:r w:rsidR="00896BB9" w:rsidRPr="00896BB9">
        <w:rPr>
          <w:rFonts w:ascii="Times New Roman" w:eastAsia="Calibri" w:hAnsi="Times New Roman" w:cs="Times New Roman"/>
          <w:b/>
          <w:bCs/>
          <w:sz w:val="24"/>
          <w:szCs w:val="24"/>
          <w:lang w:val="ro-RO"/>
        </w:rPr>
        <w:t xml:space="preserve"> </w:t>
      </w:r>
      <w:r w:rsidR="00896BB9" w:rsidRPr="006764A9">
        <w:rPr>
          <w:rFonts w:ascii="Times New Roman" w:eastAsia="Calibri" w:hAnsi="Times New Roman" w:cs="Times New Roman"/>
          <w:b/>
          <w:bCs/>
          <w:sz w:val="24"/>
          <w:szCs w:val="24"/>
          <w:lang w:val="ro-RO"/>
        </w:rPr>
        <w:t>suplimentare</w:t>
      </w:r>
      <w:r w:rsidR="00896BB9">
        <w:rPr>
          <w:rFonts w:ascii="Times New Roman" w:eastAsia="Calibri" w:hAnsi="Times New Roman" w:cs="Times New Roman"/>
          <w:b/>
          <w:bCs/>
          <w:sz w:val="24"/>
          <w:szCs w:val="24"/>
          <w:lang w:val="ro-RO"/>
        </w:rPr>
        <w:t xml:space="preserve"> faţă de conţinutul proiectului de ordin</w:t>
      </w:r>
      <w:r w:rsidRPr="006764A9">
        <w:rPr>
          <w:rFonts w:ascii="Times New Roman" w:eastAsia="Calibri" w:hAnsi="Times New Roman" w:cs="Times New Roman"/>
          <w:b/>
          <w:bCs/>
          <w:sz w:val="24"/>
          <w:szCs w:val="24"/>
          <w:lang w:val="ro-RO"/>
        </w:rPr>
        <w:t>:</w:t>
      </w:r>
    </w:p>
    <w:p w14:paraId="6D6E6361" w14:textId="77777777" w:rsidR="006764A9" w:rsidRPr="006764A9" w:rsidRDefault="006764A9" w:rsidP="006764A9">
      <w:pPr>
        <w:ind w:left="567" w:firstLine="709"/>
        <w:rPr>
          <w:rFonts w:ascii="Times New Roman" w:hAnsi="Times New Roman" w:cs="Times New Roman"/>
          <w:sz w:val="24"/>
          <w:szCs w:val="24"/>
          <w:lang w:val="ro-RO" w:eastAsia="pl-PL"/>
        </w:rPr>
      </w:pPr>
      <w:r w:rsidRPr="006764A9">
        <w:rPr>
          <w:rFonts w:ascii="Times New Roman" w:hAnsi="Times New Roman" w:cs="Times New Roman"/>
          <w:sz w:val="24"/>
          <w:szCs w:val="24"/>
          <w:lang w:val="ro-RO" w:eastAsia="pl-PL"/>
        </w:rPr>
        <w:t>Considerăm necesară corelarea ordinului ANRE nr. 102/2015, aflat in discutie, cu urmatoarele ordine ANRE: nr.228/2018, nr.59/2013, nr.30/2013, nr.5/2014 cu completarile si modificarile ulterioare, privind urmatoarele aspecte:</w:t>
      </w:r>
    </w:p>
    <w:p w14:paraId="3EE76697" w14:textId="77777777" w:rsidR="006764A9" w:rsidRPr="006764A9" w:rsidRDefault="006764A9" w:rsidP="006764A9">
      <w:pPr>
        <w:pStyle w:val="ListParagraph"/>
        <w:numPr>
          <w:ilvl w:val="0"/>
          <w:numId w:val="39"/>
        </w:numPr>
        <w:tabs>
          <w:tab w:val="left" w:pos="1560"/>
        </w:tabs>
        <w:spacing w:line="240" w:lineRule="auto"/>
        <w:ind w:left="567" w:firstLine="709"/>
        <w:contextualSpacing w:val="0"/>
        <w:rPr>
          <w:szCs w:val="24"/>
          <w:lang w:val="ro-RO" w:eastAsia="pl-PL"/>
        </w:rPr>
      </w:pPr>
      <w:r w:rsidRPr="006764A9">
        <w:rPr>
          <w:szCs w:val="24"/>
          <w:lang w:val="ro-RO" w:eastAsia="pl-PL"/>
        </w:rPr>
        <w:t>definirea prosumatorului care este realizata in Legea 220/2008 si completată in Ord. ANRE nr.228/2018:</w:t>
      </w:r>
    </w:p>
    <w:p w14:paraId="4E578D7D" w14:textId="77777777" w:rsidR="006764A9" w:rsidRPr="006764A9" w:rsidRDefault="006764A9" w:rsidP="006764A9">
      <w:pPr>
        <w:pStyle w:val="ListParagraph"/>
        <w:numPr>
          <w:ilvl w:val="0"/>
          <w:numId w:val="39"/>
        </w:numPr>
        <w:tabs>
          <w:tab w:val="left" w:pos="1560"/>
        </w:tabs>
        <w:spacing w:line="240" w:lineRule="auto"/>
        <w:ind w:left="567" w:firstLine="709"/>
        <w:contextualSpacing w:val="0"/>
        <w:rPr>
          <w:szCs w:val="24"/>
          <w:lang w:val="ro-RO" w:eastAsia="pl-PL"/>
        </w:rPr>
      </w:pPr>
      <w:r w:rsidRPr="006764A9">
        <w:rPr>
          <w:szCs w:val="24"/>
          <w:lang w:val="ro-RO" w:eastAsia="pl-PL"/>
        </w:rPr>
        <w:t>formularea unor cerințe unitare privind racordarea prosumatorilor cu/fără injecție de putere activă în rețea, astfel încât toți operatorii de distribuție să aibă o abordare unanimă. Necesitatea clarificării/detalierii/reglementării următoarelor aspecte</w:t>
      </w:r>
      <w:r w:rsidRPr="006764A9">
        <w:rPr>
          <w:szCs w:val="24"/>
          <w:lang w:eastAsia="pl-PL"/>
        </w:rPr>
        <w:t>:</w:t>
      </w:r>
    </w:p>
    <w:p w14:paraId="0FDBDE10" w14:textId="77777777" w:rsidR="006764A9" w:rsidRPr="006764A9" w:rsidRDefault="006764A9" w:rsidP="006764A9">
      <w:pPr>
        <w:pStyle w:val="ListParagraph"/>
        <w:numPr>
          <w:ilvl w:val="0"/>
          <w:numId w:val="41"/>
        </w:numPr>
        <w:tabs>
          <w:tab w:val="left" w:pos="1560"/>
        </w:tabs>
        <w:spacing w:line="240" w:lineRule="auto"/>
        <w:ind w:left="567" w:firstLine="709"/>
        <w:contextualSpacing w:val="0"/>
        <w:rPr>
          <w:szCs w:val="24"/>
          <w:lang w:val="ro-RO" w:eastAsia="pl-PL"/>
        </w:rPr>
      </w:pPr>
      <w:r w:rsidRPr="006764A9">
        <w:rPr>
          <w:szCs w:val="24"/>
          <w:lang w:val="ro-RO" w:eastAsia="pl-PL"/>
        </w:rPr>
        <w:t>standardizarea fișei de soluție pentru urmatoarele cazuri</w:t>
      </w:r>
      <w:r w:rsidRPr="006764A9">
        <w:rPr>
          <w:szCs w:val="24"/>
          <w:lang w:eastAsia="pl-PL"/>
        </w:rPr>
        <w:t>:</w:t>
      </w:r>
    </w:p>
    <w:p w14:paraId="00E2C3A3" w14:textId="77777777" w:rsidR="006764A9" w:rsidRPr="006764A9" w:rsidRDefault="006764A9" w:rsidP="006764A9">
      <w:pPr>
        <w:pStyle w:val="ListParagraph"/>
        <w:numPr>
          <w:ilvl w:val="0"/>
          <w:numId w:val="42"/>
        </w:numPr>
        <w:tabs>
          <w:tab w:val="left" w:pos="1560"/>
        </w:tabs>
        <w:spacing w:line="240" w:lineRule="auto"/>
        <w:ind w:left="1560" w:firstLine="567"/>
        <w:contextualSpacing w:val="0"/>
        <w:rPr>
          <w:szCs w:val="24"/>
          <w:lang w:val="ro-RO" w:eastAsia="pl-PL"/>
        </w:rPr>
      </w:pPr>
      <w:r w:rsidRPr="006764A9">
        <w:rPr>
          <w:szCs w:val="24"/>
          <w:lang w:val="ro-RO" w:eastAsia="pl-PL"/>
        </w:rPr>
        <w:t>racord existent, cu grupul de măsurare pe proprietatea utilizatorului sau la limita de proprietate (detaliat pentru tipul de racord monofazat -11 kW, respectiv racord trifazat – 30 kW); precizarea soluțiilor tehnice în cazul în care se modifică instalația de utilizare pentru care a fost dimensionat racordul</w:t>
      </w:r>
      <w:r w:rsidRPr="006764A9">
        <w:rPr>
          <w:szCs w:val="24"/>
          <w:lang w:eastAsia="pl-PL"/>
        </w:rPr>
        <w:t>;</w:t>
      </w:r>
    </w:p>
    <w:p w14:paraId="1678040E" w14:textId="77777777" w:rsidR="006764A9" w:rsidRPr="006764A9" w:rsidRDefault="006764A9" w:rsidP="006764A9">
      <w:pPr>
        <w:pStyle w:val="ListParagraph"/>
        <w:numPr>
          <w:ilvl w:val="0"/>
          <w:numId w:val="42"/>
        </w:numPr>
        <w:tabs>
          <w:tab w:val="left" w:pos="1560"/>
        </w:tabs>
        <w:spacing w:line="240" w:lineRule="auto"/>
        <w:ind w:left="1560" w:firstLine="567"/>
        <w:contextualSpacing w:val="0"/>
        <w:rPr>
          <w:szCs w:val="24"/>
          <w:lang w:val="ro-RO" w:eastAsia="pl-PL"/>
        </w:rPr>
      </w:pPr>
      <w:r w:rsidRPr="006764A9">
        <w:rPr>
          <w:szCs w:val="24"/>
          <w:lang w:val="ro-RO" w:eastAsia="pl-PL"/>
        </w:rPr>
        <w:t>racord nou.</w:t>
      </w:r>
    </w:p>
    <w:p w14:paraId="15405DA3" w14:textId="77777777" w:rsidR="006764A9" w:rsidRPr="006764A9" w:rsidRDefault="006764A9" w:rsidP="006764A9">
      <w:pPr>
        <w:pStyle w:val="ListParagraph"/>
        <w:numPr>
          <w:ilvl w:val="0"/>
          <w:numId w:val="40"/>
        </w:numPr>
        <w:spacing w:line="240" w:lineRule="auto"/>
        <w:ind w:left="1560" w:hanging="284"/>
        <w:contextualSpacing w:val="0"/>
        <w:rPr>
          <w:szCs w:val="24"/>
          <w:lang w:val="ro-RO" w:eastAsia="pl-PL"/>
        </w:rPr>
      </w:pPr>
      <w:r w:rsidRPr="006764A9">
        <w:rPr>
          <w:szCs w:val="24"/>
          <w:lang w:val="ro-RO" w:eastAsia="pl-PL"/>
        </w:rPr>
        <w:t>stabilirea caracteristicilor tehnice ale invertoarelor pentru prosumatorii cu puteri mai mici de 1 MW (pentru cazurile enumerate), cu /fără injecție de energie în rețea, similare cu datele din Ord.228/2018 si Ord.30/2013 (inclusiv caracteristici dispozitive de interfață)</w:t>
      </w:r>
      <w:r w:rsidRPr="006764A9">
        <w:rPr>
          <w:szCs w:val="24"/>
          <w:lang w:eastAsia="pl-PL"/>
        </w:rPr>
        <w:t>;</w:t>
      </w:r>
      <w:r w:rsidRPr="006764A9">
        <w:rPr>
          <w:szCs w:val="24"/>
          <w:lang w:val="ro-RO" w:eastAsia="pl-PL"/>
        </w:rPr>
        <w:t xml:space="preserve"> </w:t>
      </w:r>
    </w:p>
    <w:p w14:paraId="6154FF4E" w14:textId="77777777" w:rsidR="006764A9" w:rsidRPr="006764A9" w:rsidRDefault="006764A9" w:rsidP="006764A9">
      <w:pPr>
        <w:pStyle w:val="ListParagraph"/>
        <w:numPr>
          <w:ilvl w:val="0"/>
          <w:numId w:val="40"/>
        </w:numPr>
        <w:spacing w:line="240" w:lineRule="auto"/>
        <w:ind w:left="1560" w:hanging="284"/>
        <w:contextualSpacing w:val="0"/>
        <w:rPr>
          <w:szCs w:val="24"/>
          <w:lang w:val="ro-RO" w:eastAsia="pl-PL"/>
        </w:rPr>
      </w:pPr>
      <w:r w:rsidRPr="006764A9">
        <w:rPr>
          <w:szCs w:val="24"/>
          <w:lang w:val="ro-RO" w:eastAsia="pl-PL"/>
        </w:rPr>
        <w:t>stabilirea cerintelor privind functiile de protectii care trebuie integrate in invertor (nivelul I), precum si ale functiilor releului de protectie instalat in scop de redundanta, acolo unde este cazul, inainte de PCC (nivelul II). In plus, mentionarea daca in cadrul nivelului II de protectii este necesara prevederea de elemente de deconectare si separare vizibila;</w:t>
      </w:r>
    </w:p>
    <w:p w14:paraId="14D347AA" w14:textId="77777777" w:rsidR="006764A9" w:rsidRPr="006764A9" w:rsidRDefault="006764A9" w:rsidP="006764A9">
      <w:pPr>
        <w:pStyle w:val="ListParagraph"/>
        <w:ind w:left="1276"/>
        <w:rPr>
          <w:szCs w:val="24"/>
          <w:lang w:val="ro-RO" w:eastAsia="pl-PL"/>
        </w:rPr>
      </w:pPr>
      <w:r w:rsidRPr="006764A9">
        <w:rPr>
          <w:szCs w:val="24"/>
          <w:lang w:val="ro-RO" w:eastAsia="pl-PL"/>
        </w:rPr>
        <w:t>- standardizarea cerințelor privitoare la modul în care operatorul de distribuție verifică calitatea energiei electrice în cazul prosumatorului cu injecție de putere activă in rețea, în funcție de putere și nivel de tensiune (art.12,13, respectiv art.22 din Ord. ANRE 228/2018), în corelare cu cerințele prevăzute în ghidurile de finanțare asociate programelor specifice. Instalarea unui analizor de calitate a energiei, conectat in sistemul propriu al OD-ului pentru monitorizarea energiei electrice ce conduce la costuri suplimentare, cu impact financiar semnificativ si negativ, in special in cazul instalatiilor de pana la 1 MW;</w:t>
      </w:r>
    </w:p>
    <w:p w14:paraId="08710B58" w14:textId="77777777" w:rsidR="006764A9" w:rsidRPr="006764A9" w:rsidRDefault="006764A9" w:rsidP="006764A9">
      <w:pPr>
        <w:pStyle w:val="ListParagraph"/>
        <w:numPr>
          <w:ilvl w:val="0"/>
          <w:numId w:val="40"/>
        </w:numPr>
        <w:spacing w:line="240" w:lineRule="auto"/>
        <w:ind w:left="567" w:firstLine="709"/>
        <w:contextualSpacing w:val="0"/>
        <w:rPr>
          <w:szCs w:val="24"/>
          <w:lang w:val="ro-RO" w:eastAsia="pl-PL"/>
        </w:rPr>
      </w:pPr>
      <w:r w:rsidRPr="006764A9">
        <w:rPr>
          <w:szCs w:val="24"/>
          <w:lang w:val="ro-RO" w:eastAsia="pl-PL"/>
        </w:rPr>
        <w:t>reglementarea testelor specifice de acceptanță a instalatiilor de producere ale prosumatorilor;</w:t>
      </w:r>
    </w:p>
    <w:p w14:paraId="73CCE67D" w14:textId="77777777" w:rsidR="006764A9" w:rsidRPr="006764A9" w:rsidRDefault="006764A9" w:rsidP="006764A9">
      <w:pPr>
        <w:pStyle w:val="ListParagraph"/>
        <w:numPr>
          <w:ilvl w:val="0"/>
          <w:numId w:val="40"/>
        </w:numPr>
        <w:spacing w:line="240" w:lineRule="auto"/>
        <w:ind w:left="567" w:firstLine="709"/>
        <w:contextualSpacing w:val="0"/>
        <w:rPr>
          <w:szCs w:val="24"/>
          <w:lang w:val="ro-RO" w:eastAsia="pl-PL"/>
        </w:rPr>
      </w:pPr>
      <w:r w:rsidRPr="006764A9">
        <w:rPr>
          <w:szCs w:val="24"/>
          <w:lang w:val="ro-RO" w:eastAsia="pl-PL"/>
        </w:rPr>
        <w:t>stabilirea instituțiilor care acreditează societățile care executa proiecte ale instalațiilor de producere ale prosumatorilor (ANRE, AFM, etc), precum si cele care efectueaza testarea acestora.</w:t>
      </w:r>
    </w:p>
    <w:p w14:paraId="16B33A1B" w14:textId="77777777" w:rsidR="006764A9" w:rsidRPr="006764A9" w:rsidRDefault="006764A9" w:rsidP="006764A9">
      <w:pPr>
        <w:pStyle w:val="ListParagraph"/>
        <w:numPr>
          <w:ilvl w:val="0"/>
          <w:numId w:val="39"/>
        </w:numPr>
        <w:tabs>
          <w:tab w:val="left" w:pos="1560"/>
        </w:tabs>
        <w:spacing w:line="240" w:lineRule="auto"/>
        <w:ind w:left="567" w:firstLine="709"/>
        <w:contextualSpacing w:val="0"/>
        <w:rPr>
          <w:szCs w:val="24"/>
          <w:lang w:val="ro-RO" w:eastAsia="pl-PL"/>
        </w:rPr>
      </w:pPr>
      <w:r w:rsidRPr="006764A9">
        <w:rPr>
          <w:szCs w:val="24"/>
          <w:lang w:val="ro-RO" w:eastAsia="pl-PL"/>
        </w:rPr>
        <w:t>Necesitatea emiterii unui ATR cadru si CER cadru pentru prosumatori (alinierea cu Ord.ANRE nr.5/2014).</w:t>
      </w:r>
    </w:p>
    <w:p w14:paraId="74C8D879" w14:textId="77777777" w:rsidR="006764A9" w:rsidRPr="006764A9" w:rsidRDefault="006764A9" w:rsidP="006764A9">
      <w:pPr>
        <w:pStyle w:val="ListParagraph"/>
        <w:numPr>
          <w:ilvl w:val="0"/>
          <w:numId w:val="39"/>
        </w:numPr>
        <w:tabs>
          <w:tab w:val="left" w:pos="1560"/>
        </w:tabs>
        <w:spacing w:line="240" w:lineRule="auto"/>
        <w:ind w:left="567" w:firstLine="709"/>
        <w:contextualSpacing w:val="0"/>
        <w:rPr>
          <w:szCs w:val="24"/>
          <w:lang w:val="ro-RO" w:eastAsia="pl-PL"/>
        </w:rPr>
      </w:pPr>
      <w:r w:rsidRPr="006764A9">
        <w:rPr>
          <w:szCs w:val="24"/>
          <w:lang w:val="ro-RO" w:eastAsia="pl-PL"/>
        </w:rPr>
        <w:t>Clarificarea cerintelor pe partea de avizare in cazul in care nu se modifica racordul, si centralele fotovoltaice se instaleaza pe acoperisul cladirilor ( pentru autoconsum si prosumator) privind CU – Certificat de Urbanism, AC- autorizatie de construire. De asemenea, in cazul in care OD-ul solicita amplasarea nivelului II de protectii intr-un BMP la limita de proprietare, acest lucru trebuie sa fie posibil fara autorizatie de construire in cazul racordarilor pe JT.</w:t>
      </w:r>
    </w:p>
    <w:p w14:paraId="5825A2C6" w14:textId="77777777" w:rsidR="006764A9" w:rsidRPr="006764A9" w:rsidRDefault="006764A9" w:rsidP="006764A9">
      <w:pPr>
        <w:pStyle w:val="ListParagraph"/>
        <w:rPr>
          <w:szCs w:val="24"/>
          <w:lang w:val="ro-RO" w:eastAsia="pl-PL"/>
        </w:rPr>
      </w:pPr>
    </w:p>
    <w:p w14:paraId="36E279D8" w14:textId="77777777" w:rsidR="006764A9" w:rsidRPr="006764A9" w:rsidRDefault="006764A9" w:rsidP="006764A9">
      <w:pPr>
        <w:pStyle w:val="ListParagraph"/>
        <w:rPr>
          <w:szCs w:val="24"/>
          <w:lang w:val="ro-RO" w:eastAsia="pl-PL"/>
        </w:rPr>
      </w:pPr>
      <w:r w:rsidRPr="006764A9">
        <w:rPr>
          <w:szCs w:val="24"/>
          <w:lang w:val="ro-RO" w:eastAsia="pl-PL"/>
        </w:rPr>
        <w:t>Punctul de vedere al E-Distributie privind problemele ridicate anterior este prezentat mai jos.</w:t>
      </w:r>
    </w:p>
    <w:p w14:paraId="29692D3C" w14:textId="77777777" w:rsidR="006764A9" w:rsidRPr="006764A9" w:rsidRDefault="006764A9" w:rsidP="006764A9">
      <w:pPr>
        <w:pStyle w:val="ListParagraph"/>
        <w:rPr>
          <w:szCs w:val="24"/>
          <w:lang w:val="ro-RO" w:eastAsia="pl-PL"/>
        </w:rPr>
      </w:pPr>
      <w:r w:rsidRPr="006764A9">
        <w:rPr>
          <w:b/>
          <w:szCs w:val="24"/>
          <w:lang w:val="ro-RO" w:eastAsia="pl-PL"/>
        </w:rPr>
        <w:t>A. Referitor la conformitatea tehnica a instalatiilor prosumatorilor:</w:t>
      </w:r>
    </w:p>
    <w:p w14:paraId="42F92180"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-Prosumatorii  ar trebui sa prezinte OD dovada conformitatii tehnice a invertoarelor, certificate si rezultatele testelor invertoarelor efectuate de organisme acreditate;</w:t>
      </w:r>
    </w:p>
    <w:p w14:paraId="6A870902"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-Prosumatorii ar trebui sa declare daca sunt de tip “off grid” (fara injectie in retea), caz in care OD va trebui sa verifice instalatia care impiedica exportul in retea sau de tip “on grid” (cu injectie in retea), caz in care trebuie sa respecte prevederile Ord 228/2018 Norma tehnica "Condiţii tehnice de racordare la reţelele electrice de interes public pentru prosumatorii cu injecţie de putere activă în reţea".</w:t>
      </w:r>
    </w:p>
    <w:p w14:paraId="597185F0"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Conform art. 5 din Ord 228/2018 este necesar ca prin fisele de solutie /studii de solutie sa se prevada modalitati/cai de comunicatii pentru transmiterea dispozitiilor de dispecer cu privire la reducerile de putere, la cresterea sau scaderea frecventei (in conformitate cu art. 8 din Ord 228/2018).</w:t>
      </w:r>
    </w:p>
    <w:p w14:paraId="732C3DD2"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Faptul ca pe liniile de MT vor exista prosumatori distribuiti la care se vor aplica reduceri de putere injectata in retea la cresterea sau scaderea frecventei impune ca aceste linii sa fie scoase din transele DASf ceea ce va conduce la posibilitatea neacoperirii procentelor transelor DASf impuse. Consideram ca exista o neconcordanta in abordare in Ord. 228/2018 deoarece modulele generatoare ale prosumatorilor trebuie sa scada puterea produsa la cresterea si scaderea frecventei, ori scopul DASf este sa descarce de sarcina la deficit de putere in sistem. Astfel, pentru liniile scoase din transele DASf, descarcarea de sarcina se poate face prin cresterea puterii injectate de prosumatori, nu prin scadere.</w:t>
      </w:r>
    </w:p>
    <w:p w14:paraId="2EDEE4E2"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Referitor la locul de instalare al dispozitivului de interfata DI, E-Distributie considera ca acesta trebuie sa fie in instalatia utilizatorului dupa cum urmeaza:</w:t>
      </w:r>
    </w:p>
    <w:p w14:paraId="37FF78D6"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 pentru puteri instalate de la 0,8kW pina la 11,08kW - DI va fi instalat doar la utilizatorii care nu pot realiza protectiile de interfata in invertoare si la utilizatorii la care, prin teste, se identifica ca protectiile de interfata din invertor nu functioneaza (trebuie definite testele);</w:t>
      </w:r>
    </w:p>
    <w:p w14:paraId="5ECB8634"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 pentru puteri instalate peste 11,08kW - DI se va instala indiferent daca invertoarele au sau nu au posibilitatea efectuarii reglajelor de interfata.</w:t>
      </w:r>
    </w:p>
    <w:p w14:paraId="40E85846" w14:textId="77777777" w:rsidR="006764A9" w:rsidRPr="006764A9" w:rsidRDefault="006764A9" w:rsidP="006764A9">
      <w:pPr>
        <w:ind w:left="851" w:firstLine="709"/>
        <w:jc w:val="both"/>
        <w:rPr>
          <w:rFonts w:ascii="Times New Roman" w:hAnsi="Times New Roman" w:cs="Times New Roman"/>
          <w:sz w:val="24"/>
          <w:szCs w:val="24"/>
          <w:lang w:val="it-IT"/>
        </w:rPr>
      </w:pPr>
    </w:p>
    <w:p w14:paraId="2C8F5809"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b/>
          <w:sz w:val="24"/>
          <w:szCs w:val="24"/>
          <w:lang w:val="it-IT"/>
        </w:rPr>
        <w:t>Exemple de Reglaje de interfata tipice pentru E-Distributie la JT</w:t>
      </w:r>
      <w:r w:rsidRPr="006764A9">
        <w:rPr>
          <w:rFonts w:ascii="Times New Roman" w:hAnsi="Times New Roman" w:cs="Times New Roman"/>
          <w:sz w:val="24"/>
          <w:szCs w:val="24"/>
          <w:lang w:val="it-IT"/>
        </w:rPr>
        <w:t>:</w:t>
      </w:r>
    </w:p>
    <w:p w14:paraId="03892043"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maxima tensiune treapta 1 – 1,1*Un – valoare medie mobila masurata pe 10 minute cu reglaj de timp 603 secunde; (aceasta functie consideram ca este esentiala pentru zonele cu tensiuni mari inregistrate in retea);</w:t>
      </w:r>
    </w:p>
    <w:p w14:paraId="3EA757AC"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maxima tensiune treapta 2 – 1,15*Un \ 0,2 s;</w:t>
      </w:r>
    </w:p>
    <w:p w14:paraId="34DB3734"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minima tensiune treapta 1 – 0,85*Un \ 3 s;</w:t>
      </w:r>
    </w:p>
    <w:p w14:paraId="58E197F0"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minima tensiune treapta 2 – 0,15*Un \ 0,2 s;</w:t>
      </w:r>
    </w:p>
    <w:p w14:paraId="618EA80E"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maxima frecventa treapta 1 – 50,2 Hz \ 0,1 s – anulata - ramane in analiza pentru activare conditionata de semnal extern;</w:t>
      </w:r>
    </w:p>
    <w:p w14:paraId="38D20112"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minima frecventa treapta 1 – 49,8 Hz \ 0,1 s – anulata - ramane in analiza pentru activare conditionata de semnal extern;</w:t>
      </w:r>
    </w:p>
    <w:p w14:paraId="6B7FDD2A"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maxima frecventa treapta 2 – 51,5 Hz \ 0,1 s;</w:t>
      </w:r>
    </w:p>
    <w:p w14:paraId="235474FE"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Protectie minima frecventa treapta 2 – 47,5 Hz \ 0,1 s.</w:t>
      </w:r>
    </w:p>
    <w:p w14:paraId="7A18FAED" w14:textId="77777777" w:rsidR="006764A9" w:rsidRPr="006764A9" w:rsidRDefault="006764A9" w:rsidP="006764A9">
      <w:pPr>
        <w:ind w:left="851" w:firstLine="709"/>
        <w:jc w:val="both"/>
        <w:rPr>
          <w:rFonts w:ascii="Times New Roman" w:hAnsi="Times New Roman" w:cs="Times New Roman"/>
          <w:sz w:val="24"/>
          <w:szCs w:val="24"/>
          <w:lang w:val="it-IT"/>
        </w:rPr>
      </w:pPr>
    </w:p>
    <w:p w14:paraId="2B5F6151"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Activarea unor functii suplimentare de antiinsularizare se va face doar in invertoarele care au astfel de functii.</w:t>
      </w:r>
    </w:p>
    <w:p w14:paraId="052526CA" w14:textId="77777777" w:rsidR="006764A9" w:rsidRPr="006764A9" w:rsidRDefault="006764A9" w:rsidP="006764A9">
      <w:pPr>
        <w:ind w:left="851" w:firstLine="709"/>
        <w:jc w:val="both"/>
        <w:rPr>
          <w:rFonts w:ascii="Times New Roman" w:hAnsi="Times New Roman" w:cs="Times New Roman"/>
          <w:sz w:val="24"/>
          <w:szCs w:val="24"/>
          <w:lang w:val="it-IT"/>
        </w:rPr>
      </w:pPr>
    </w:p>
    <w:p w14:paraId="7D4DB5FF" w14:textId="77777777" w:rsidR="006764A9" w:rsidRPr="006764A9" w:rsidRDefault="006764A9" w:rsidP="006764A9">
      <w:pPr>
        <w:pStyle w:val="ListParagraph"/>
        <w:rPr>
          <w:b/>
          <w:szCs w:val="24"/>
          <w:lang w:val="ro-RO" w:eastAsia="pl-PL"/>
        </w:rPr>
      </w:pPr>
      <w:r w:rsidRPr="006764A9">
        <w:rPr>
          <w:b/>
          <w:szCs w:val="24"/>
          <w:lang w:val="ro-RO" w:eastAsia="pl-PL"/>
        </w:rPr>
        <w:lastRenderedPageBreak/>
        <w:t>B. Referitor la modul de racordare al modulelor generatoare:</w:t>
      </w:r>
    </w:p>
    <w:p w14:paraId="294BF4B2"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 Conform Cap. IV din Ord. ANRE nr.228/2018 se impune ca instalatia de producere sa fie protejata la defecte in instalatiile proprii precum si la functionari anormale. Acest lucru impune din punctul de vedere al E-Distributie racordarea instatiei de producere la JT prin DG (dispozitivul general) si DI (dispozitiv din instalatia utilizatorului). Astfel la orice defect in instalatia proprie declanseaza DG, iar la regimuri anormale (variatii de frecventa, supratensiuni, functionarea insularizat) sa declanseze DI.</w:t>
      </w:r>
    </w:p>
    <w:p w14:paraId="61F70A48"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 xml:space="preserve">- Conform art. 14 din Ord. ANRE nr. 228/2018, pentru utilizarea energiei produse pentru consumul propriu in regim insularizat ar trebui ca DI sa fie montat in punctul de racord al consumatorului. De exemplu, la un post de transformare consumator cu delimitare la MT, instalatia de producere montata la JT va avea doar DG. DI, in acest caz, ar trebui montat la MT pentru a putea izola productia si consumul in regim insularizat, utilizatorul putand sa consume din productia proprie. Pentru delimitare la JT ar trebui ca DG si DI sa fie instalate pe secundarul trafo. In cazul mai multor prosumatori racordati la reteaua JT DG si DI ar trebui montate dupa contor. </w:t>
      </w:r>
    </w:p>
    <w:p w14:paraId="5D526025"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 xml:space="preserve">Faptul ca la art 14 din Ord 228/2018 se spune ca </w:t>
      </w:r>
      <w:r w:rsidRPr="006764A9">
        <w:rPr>
          <w:rFonts w:ascii="Times New Roman" w:hAnsi="Times New Roman" w:cs="Times New Roman"/>
          <w:i/>
          <w:sz w:val="24"/>
          <w:szCs w:val="24"/>
          <w:lang w:val="it-IT"/>
        </w:rPr>
        <w:t xml:space="preserve">“în acest caz, prosumatorul poate utiliza puterea produsă doar pentru consumul propriu”  </w:t>
      </w:r>
      <w:r w:rsidRPr="006764A9">
        <w:rPr>
          <w:rFonts w:ascii="Times New Roman" w:hAnsi="Times New Roman" w:cs="Times New Roman"/>
          <w:sz w:val="24"/>
          <w:szCs w:val="24"/>
          <w:lang w:val="it-IT"/>
        </w:rPr>
        <w:t>inseamna ca</w:t>
      </w:r>
      <w:r w:rsidRPr="006764A9">
        <w:rPr>
          <w:rFonts w:ascii="Times New Roman" w:hAnsi="Times New Roman" w:cs="Times New Roman"/>
          <w:i/>
          <w:sz w:val="24"/>
          <w:szCs w:val="24"/>
          <w:lang w:val="it-IT"/>
        </w:rPr>
        <w:t xml:space="preserve"> </w:t>
      </w:r>
      <w:r w:rsidRPr="006764A9">
        <w:rPr>
          <w:rFonts w:ascii="Times New Roman" w:hAnsi="Times New Roman" w:cs="Times New Roman"/>
          <w:sz w:val="24"/>
          <w:szCs w:val="24"/>
          <w:lang w:val="it-IT"/>
        </w:rPr>
        <w:t xml:space="preserve">acest aspect se stabileste la fisa/studiul de solutie de solutie. </w:t>
      </w:r>
    </w:p>
    <w:p w14:paraId="3C3F4C2D"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 xml:space="preserve">In situatia in care se alege in regim insularizat (consumul din productia proprie) ar trebui prevazut modul in care sa se realizeze revenirea (reconectarea la SEN prin intreruperea productiei si consumului), neexistand instalatii de conectare cu control sincronism. </w:t>
      </w:r>
    </w:p>
    <w:p w14:paraId="13AE2859" w14:textId="77777777" w:rsidR="006764A9" w:rsidRPr="006764A9" w:rsidRDefault="006764A9" w:rsidP="006764A9">
      <w:pPr>
        <w:pStyle w:val="ListParagraph"/>
        <w:rPr>
          <w:b/>
          <w:szCs w:val="24"/>
          <w:lang w:val="ro-RO" w:eastAsia="pl-PL"/>
        </w:rPr>
      </w:pPr>
      <w:r w:rsidRPr="006764A9">
        <w:rPr>
          <w:b/>
          <w:szCs w:val="24"/>
          <w:lang w:val="ro-RO" w:eastAsia="pl-PL"/>
        </w:rPr>
        <w:t>C. Referitor la cresterea numarului de prosumatori distribuiti in retele JT pe un post sau pe mai multe posturi de transformare dintr-o linie MT:</w:t>
      </w:r>
    </w:p>
    <w:p w14:paraId="1B4EA8AA" w14:textId="77777777" w:rsidR="006764A9" w:rsidRPr="006764A9" w:rsidRDefault="006764A9" w:rsidP="006764A9">
      <w:pPr>
        <w:ind w:left="851" w:firstLine="709"/>
        <w:jc w:val="both"/>
        <w:rPr>
          <w:rFonts w:ascii="Times New Roman" w:hAnsi="Times New Roman" w:cs="Times New Roman"/>
          <w:sz w:val="24"/>
          <w:szCs w:val="24"/>
          <w:lang w:val="it-IT"/>
        </w:rPr>
      </w:pPr>
      <w:r w:rsidRPr="006764A9">
        <w:rPr>
          <w:rFonts w:ascii="Times New Roman" w:hAnsi="Times New Roman" w:cs="Times New Roman"/>
          <w:sz w:val="24"/>
          <w:szCs w:val="24"/>
          <w:lang w:val="it-IT"/>
        </w:rPr>
        <w:t>-Conform art 11 din Ord 228/2018 prosumatorul cu injecţie de putere activă în reţea nu trebuie să producă în punctul de racordare/delimitare, după caz, variaţii rapide de tensiune mai mari de ± 5% din tensiunea nominală a reţelei la care este racordat. Prin urmare, in situatia racordarii mai multor instalatii de producere intr-un post de transformare sau in mai multe posturi de pe o linie consideram ca este necesara analizarea impactului variatiilor rapide.</w:t>
      </w:r>
    </w:p>
    <w:p w14:paraId="49912FFE" w14:textId="77777777" w:rsidR="00321F5A" w:rsidRDefault="00321F5A" w:rsidP="00075408">
      <w:pPr>
        <w:spacing w:after="160" w:line="259" w:lineRule="auto"/>
        <w:rPr>
          <w:rFonts w:ascii="Times New Roman" w:hAnsi="Times New Roman" w:cs="Times New Roman"/>
          <w:b/>
          <w:bCs/>
          <w:sz w:val="28"/>
          <w:szCs w:val="28"/>
          <w:lang w:val="ro-RO"/>
        </w:rPr>
      </w:pPr>
    </w:p>
    <w:p w14:paraId="537E92C5" w14:textId="77777777" w:rsidR="00321F5A" w:rsidRDefault="00321F5A" w:rsidP="00321F5A">
      <w:pPr>
        <w:spacing w:line="259" w:lineRule="auto"/>
        <w:rPr>
          <w:rFonts w:ascii="Times New Roman" w:eastAsia="Calibri" w:hAnsi="Times New Roman" w:cs="Times New Roman"/>
          <w:sz w:val="24"/>
          <w:szCs w:val="24"/>
          <w:lang w:val="ro-RO"/>
        </w:rPr>
      </w:pPr>
    </w:p>
    <w:p w14:paraId="2DC1C0D8" w14:textId="77777777" w:rsidR="00321F5A" w:rsidRDefault="00321F5A" w:rsidP="00321F5A">
      <w:pPr>
        <w:spacing w:line="259" w:lineRule="auto"/>
        <w:rPr>
          <w:rFonts w:ascii="Times New Roman" w:eastAsia="Calibri" w:hAnsi="Times New Roman" w:cs="Times New Roman"/>
          <w:sz w:val="24"/>
          <w:szCs w:val="24"/>
          <w:lang w:val="ro-RO"/>
        </w:rPr>
      </w:pPr>
    </w:p>
    <w:p w14:paraId="727C3836" w14:textId="4BC2832B" w:rsidR="00321F5A" w:rsidRPr="002C1426" w:rsidRDefault="00321F5A" w:rsidP="00321F5A">
      <w:pPr>
        <w:widowControl w:val="0"/>
        <w:ind w:left="2160"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Director DRT                    </w:t>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sidRPr="002C1426">
        <w:rPr>
          <w:rFonts w:ascii="Times New Roman" w:hAnsi="Times New Roman" w:cs="Times New Roman"/>
          <w:sz w:val="24"/>
          <w:szCs w:val="24"/>
          <w:lang w:val="ro-RO"/>
        </w:rPr>
        <w:t>Șef Serviciu SRT</w:t>
      </w:r>
      <w:r>
        <w:rPr>
          <w:rFonts w:ascii="Times New Roman" w:hAnsi="Times New Roman" w:cs="Times New Roman"/>
          <w:sz w:val="24"/>
          <w:szCs w:val="24"/>
          <w:lang w:val="ro-RO"/>
        </w:rPr>
        <w:t>EE</w:t>
      </w:r>
      <w:r w:rsidRPr="00321F5A">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sidRPr="002C1426">
        <w:rPr>
          <w:rFonts w:ascii="Times New Roman" w:hAnsi="Times New Roman" w:cs="Times New Roman"/>
          <w:sz w:val="24"/>
          <w:szCs w:val="24"/>
          <w:lang w:val="ro-RO"/>
        </w:rPr>
        <w:t>Expert SRT</w:t>
      </w:r>
      <w:r>
        <w:rPr>
          <w:rFonts w:ascii="Times New Roman" w:hAnsi="Times New Roman" w:cs="Times New Roman"/>
          <w:sz w:val="24"/>
          <w:szCs w:val="24"/>
          <w:lang w:val="ro-RO"/>
        </w:rPr>
        <w:t>EE</w:t>
      </w:r>
    </w:p>
    <w:p w14:paraId="33BAF617" w14:textId="3E662CFC" w:rsidR="00321F5A" w:rsidRPr="00321F5A" w:rsidRDefault="00321F5A" w:rsidP="00321F5A">
      <w:pPr>
        <w:widowControl w:val="0"/>
        <w:ind w:left="288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Otilia Marin                       </w:t>
      </w:r>
      <w:r>
        <w:rPr>
          <w:rFonts w:ascii="Times New Roman" w:hAnsi="Times New Roman" w:cs="Times New Roman"/>
          <w:sz w:val="24"/>
          <w:szCs w:val="24"/>
          <w:lang w:val="ro-RO"/>
        </w:rPr>
        <w:tab/>
      </w:r>
      <w:r>
        <w:rPr>
          <w:rFonts w:ascii="Times New Roman" w:hAnsi="Times New Roman" w:cs="Times New Roman"/>
          <w:sz w:val="24"/>
          <w:szCs w:val="24"/>
          <w:lang w:val="ro-RO"/>
        </w:rPr>
        <w:tab/>
        <w:t xml:space="preserve"> </w:t>
      </w:r>
      <w:r>
        <w:rPr>
          <w:rFonts w:ascii="Times New Roman" w:hAnsi="Times New Roman" w:cs="Times New Roman"/>
          <w:sz w:val="24"/>
          <w:szCs w:val="24"/>
          <w:lang w:val="ro-RO"/>
        </w:rPr>
        <w:tab/>
      </w:r>
      <w:r>
        <w:rPr>
          <w:rFonts w:ascii="Times New Roman" w:hAnsi="Times New Roman" w:cs="Times New Roman"/>
          <w:sz w:val="24"/>
          <w:szCs w:val="24"/>
          <w:lang w:val="ro-RO"/>
        </w:rPr>
        <w:tab/>
        <w:t xml:space="preserve">Gabriela Munteanu                    </w:t>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sidR="00F307CF">
        <w:rPr>
          <w:rFonts w:ascii="Times New Roman" w:hAnsi="Times New Roman" w:cs="Times New Roman"/>
          <w:sz w:val="24"/>
          <w:szCs w:val="24"/>
          <w:lang w:val="ro-RO"/>
        </w:rPr>
        <w:t>Camelia Ioana Galaczi</w:t>
      </w:r>
      <w:bookmarkStart w:id="3" w:name="_GoBack"/>
      <w:bookmarkEnd w:id="3"/>
    </w:p>
    <w:sectPr w:rsidR="00321F5A" w:rsidRPr="00321F5A" w:rsidSect="00143C05">
      <w:footerReference w:type="default" r:id="rId8"/>
      <w:pgSz w:w="23811" w:h="16838" w:orient="landscape" w:code="8"/>
      <w:pgMar w:top="630" w:right="422" w:bottom="1440"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E97E8" w14:textId="77777777" w:rsidR="00E054FA" w:rsidRDefault="00E054FA" w:rsidP="00B80542">
      <w:r>
        <w:separator/>
      </w:r>
    </w:p>
  </w:endnote>
  <w:endnote w:type="continuationSeparator" w:id="0">
    <w:p w14:paraId="2CF37255" w14:textId="77777777" w:rsidR="00E054FA" w:rsidRDefault="00E054FA" w:rsidP="00B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Script">
    <w:panose1 w:val="020B0504020000000003"/>
    <w:charset w:val="00"/>
    <w:family w:val="swiss"/>
    <w:pitch w:val="variable"/>
    <w:sig w:usb0="0000028F"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931756"/>
      <w:docPartObj>
        <w:docPartGallery w:val="Page Numbers (Bottom of Page)"/>
        <w:docPartUnique/>
      </w:docPartObj>
    </w:sdtPr>
    <w:sdtEndPr/>
    <w:sdtContent>
      <w:sdt>
        <w:sdtPr>
          <w:id w:val="1278764622"/>
          <w:docPartObj>
            <w:docPartGallery w:val="Page Numbers (Top of Page)"/>
            <w:docPartUnique/>
          </w:docPartObj>
        </w:sdtPr>
        <w:sdtEndPr/>
        <w:sdtContent>
          <w:p w14:paraId="21942A29" w14:textId="77777777" w:rsidR="002E722D" w:rsidRDefault="002E722D">
            <w:pPr>
              <w:pStyle w:val="Footer"/>
              <w:jc w:val="right"/>
            </w:pPr>
            <w:r>
              <w:rPr>
                <w:b/>
                <w:bCs/>
                <w:sz w:val="24"/>
                <w:szCs w:val="24"/>
              </w:rPr>
              <w:fldChar w:fldCharType="begin"/>
            </w:r>
            <w:r>
              <w:rPr>
                <w:b/>
                <w:bCs/>
              </w:rPr>
              <w:instrText xml:space="preserve"> PAGE </w:instrText>
            </w:r>
            <w:r>
              <w:rPr>
                <w:b/>
                <w:bCs/>
                <w:sz w:val="24"/>
                <w:szCs w:val="24"/>
              </w:rPr>
              <w:fldChar w:fldCharType="separate"/>
            </w:r>
            <w:r w:rsidR="00F307CF">
              <w:rPr>
                <w:b/>
                <w:bCs/>
                <w:noProof/>
              </w:rPr>
              <w:t>4</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F307CF">
              <w:rPr>
                <w:b/>
                <w:bCs/>
                <w:noProof/>
              </w:rPr>
              <w:t>5</w:t>
            </w:r>
            <w:r>
              <w:rPr>
                <w:b/>
                <w:bCs/>
                <w:sz w:val="24"/>
                <w:szCs w:val="24"/>
              </w:rPr>
              <w:fldChar w:fldCharType="end"/>
            </w:r>
          </w:p>
        </w:sdtContent>
      </w:sdt>
    </w:sdtContent>
  </w:sdt>
  <w:p w14:paraId="4C222E60" w14:textId="77777777" w:rsidR="002E722D" w:rsidRDefault="002E7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CD13F" w14:textId="77777777" w:rsidR="00E054FA" w:rsidRDefault="00E054FA" w:rsidP="00B80542">
      <w:r>
        <w:separator/>
      </w:r>
    </w:p>
  </w:footnote>
  <w:footnote w:type="continuationSeparator" w:id="0">
    <w:p w14:paraId="1A51B15C" w14:textId="77777777" w:rsidR="00E054FA" w:rsidRDefault="00E054FA" w:rsidP="00B80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4C11"/>
    <w:multiLevelType w:val="hybridMultilevel"/>
    <w:tmpl w:val="D40C81FE"/>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B048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37422C"/>
    <w:multiLevelType w:val="hybridMultilevel"/>
    <w:tmpl w:val="B9BE2B00"/>
    <w:lvl w:ilvl="0" w:tplc="4DF0698A">
      <w:start w:val="1"/>
      <w:numFmt w:val="lowerRoman"/>
      <w:lvlText w:val="(%1)"/>
      <w:lvlJc w:val="righ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nsid w:val="1103561F"/>
    <w:multiLevelType w:val="hybridMultilevel"/>
    <w:tmpl w:val="B9BE2B00"/>
    <w:lvl w:ilvl="0" w:tplc="4DF0698A">
      <w:start w:val="1"/>
      <w:numFmt w:val="lowerRoman"/>
      <w:lvlText w:val="(%1)"/>
      <w:lvlJc w:val="righ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nsid w:val="119F26F8"/>
    <w:multiLevelType w:val="hybridMultilevel"/>
    <w:tmpl w:val="F746025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A15071"/>
    <w:multiLevelType w:val="hybridMultilevel"/>
    <w:tmpl w:val="1FEAB78A"/>
    <w:lvl w:ilvl="0" w:tplc="1694AB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9A6481"/>
    <w:multiLevelType w:val="hybridMultilevel"/>
    <w:tmpl w:val="E0BC1BC4"/>
    <w:lvl w:ilvl="0" w:tplc="F49CB1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6431E7"/>
    <w:multiLevelType w:val="hybridMultilevel"/>
    <w:tmpl w:val="5CCC58F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565B01"/>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4D6A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F943A06"/>
    <w:multiLevelType w:val="hybridMultilevel"/>
    <w:tmpl w:val="944A7860"/>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1B264D6"/>
    <w:multiLevelType w:val="hybridMultilevel"/>
    <w:tmpl w:val="0454514A"/>
    <w:lvl w:ilvl="0" w:tplc="470AD3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1DE6DDE"/>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4034022"/>
    <w:multiLevelType w:val="hybridMultilevel"/>
    <w:tmpl w:val="77F2EA9C"/>
    <w:lvl w:ilvl="0" w:tplc="FFE21396">
      <w:start w:val="1"/>
      <w:numFmt w:val="decimal"/>
      <w:lvlText w:val="%1."/>
      <w:lvlJc w:val="left"/>
      <w:pPr>
        <w:ind w:left="1211" w:hanging="360"/>
      </w:pPr>
      <w:rPr>
        <w:rFonts w:hint="default"/>
        <w:b/>
      </w:rPr>
    </w:lvl>
    <w:lvl w:ilvl="1" w:tplc="08090019">
      <w:start w:val="1"/>
      <w:numFmt w:val="lowerLetter"/>
      <w:lvlText w:val="%2."/>
      <w:lvlJc w:val="left"/>
      <w:pPr>
        <w:ind w:left="1788" w:hanging="360"/>
      </w:pPr>
    </w:lvl>
    <w:lvl w:ilvl="2" w:tplc="0809001B">
      <w:start w:val="1"/>
      <w:numFmt w:val="lowerRoman"/>
      <w:lvlText w:val="%3."/>
      <w:lvlJc w:val="right"/>
      <w:pPr>
        <w:ind w:left="2508" w:hanging="180"/>
      </w:pPr>
    </w:lvl>
    <w:lvl w:ilvl="3" w:tplc="0809000F">
      <w:start w:val="1"/>
      <w:numFmt w:val="decimal"/>
      <w:lvlText w:val="%4."/>
      <w:lvlJc w:val="left"/>
      <w:pPr>
        <w:ind w:left="3228" w:hanging="360"/>
      </w:pPr>
    </w:lvl>
    <w:lvl w:ilvl="4" w:tplc="08090019">
      <w:start w:val="1"/>
      <w:numFmt w:val="lowerLetter"/>
      <w:lvlText w:val="%5."/>
      <w:lvlJc w:val="left"/>
      <w:pPr>
        <w:ind w:left="3948" w:hanging="360"/>
      </w:pPr>
    </w:lvl>
    <w:lvl w:ilvl="5" w:tplc="0809001B">
      <w:start w:val="1"/>
      <w:numFmt w:val="lowerRoman"/>
      <w:lvlText w:val="%6."/>
      <w:lvlJc w:val="right"/>
      <w:pPr>
        <w:ind w:left="4668" w:hanging="180"/>
      </w:pPr>
    </w:lvl>
    <w:lvl w:ilvl="6" w:tplc="0809000F">
      <w:start w:val="1"/>
      <w:numFmt w:val="decimal"/>
      <w:lvlText w:val="%7."/>
      <w:lvlJc w:val="left"/>
      <w:pPr>
        <w:ind w:left="5388" w:hanging="360"/>
      </w:pPr>
    </w:lvl>
    <w:lvl w:ilvl="7" w:tplc="08090019">
      <w:start w:val="1"/>
      <w:numFmt w:val="lowerLetter"/>
      <w:lvlText w:val="%8."/>
      <w:lvlJc w:val="left"/>
      <w:pPr>
        <w:ind w:left="6108" w:hanging="360"/>
      </w:pPr>
    </w:lvl>
    <w:lvl w:ilvl="8" w:tplc="0809001B">
      <w:start w:val="1"/>
      <w:numFmt w:val="lowerRoman"/>
      <w:lvlText w:val="%9."/>
      <w:lvlJc w:val="right"/>
      <w:pPr>
        <w:ind w:left="6828" w:hanging="180"/>
      </w:pPr>
    </w:lvl>
  </w:abstractNum>
  <w:abstractNum w:abstractNumId="14">
    <w:nsid w:val="2718709E"/>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6">
    <w:nsid w:val="2AA94831"/>
    <w:multiLevelType w:val="hybridMultilevel"/>
    <w:tmpl w:val="43C0800A"/>
    <w:lvl w:ilvl="0" w:tplc="71181D82">
      <w:start w:val="1"/>
      <w:numFmt w:val="decimal"/>
      <w:pStyle w:val="Enumerarenumar"/>
      <w:lvlText w:val="%1."/>
      <w:lvlJc w:val="left"/>
      <w:pPr>
        <w:ind w:left="786"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nsid w:val="2E9705B2"/>
    <w:multiLevelType w:val="hybridMultilevel"/>
    <w:tmpl w:val="888AA1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094565F"/>
    <w:multiLevelType w:val="hybridMultilevel"/>
    <w:tmpl w:val="54302E68"/>
    <w:lvl w:ilvl="0" w:tplc="6DD034A6">
      <w:start w:val="23"/>
      <w:numFmt w:val="bullet"/>
      <w:lvlText w:val="-"/>
      <w:lvlJc w:val="left"/>
      <w:pPr>
        <w:ind w:left="720" w:hanging="360"/>
      </w:pPr>
      <w:rPr>
        <w:rFonts w:ascii="Times New Roman" w:eastAsiaTheme="minorHAnsi" w:hAnsi="Times New Roman" w:cs="Times New Roman" w:hint="default"/>
      </w:rPr>
    </w:lvl>
    <w:lvl w:ilvl="1" w:tplc="BF52511E">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B37E3D"/>
    <w:multiLevelType w:val="hybridMultilevel"/>
    <w:tmpl w:val="2286B6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406093E"/>
    <w:multiLevelType w:val="hybridMultilevel"/>
    <w:tmpl w:val="3F82D374"/>
    <w:lvl w:ilvl="0" w:tplc="5D0617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9967E08"/>
    <w:multiLevelType w:val="hybridMultilevel"/>
    <w:tmpl w:val="F106FAFE"/>
    <w:lvl w:ilvl="0" w:tplc="4DF0698A">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B252857"/>
    <w:multiLevelType w:val="multilevel"/>
    <w:tmpl w:val="BC2ECD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DEA7B72"/>
    <w:multiLevelType w:val="multilevel"/>
    <w:tmpl w:val="0AEAF548"/>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3E237D28"/>
    <w:multiLevelType w:val="hybridMultilevel"/>
    <w:tmpl w:val="F746025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7455A5D"/>
    <w:multiLevelType w:val="hybridMultilevel"/>
    <w:tmpl w:val="D270B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C56C97"/>
    <w:multiLevelType w:val="hybridMultilevel"/>
    <w:tmpl w:val="48881AAE"/>
    <w:lvl w:ilvl="0" w:tplc="A684C1B2">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7">
    <w:nsid w:val="4D587160"/>
    <w:multiLevelType w:val="multilevel"/>
    <w:tmpl w:val="7512ADFC"/>
    <w:styleLink w:val="CMS-ANExhibit"/>
    <w:lvl w:ilvl="0">
      <w:start w:val="1"/>
      <w:numFmt w:val="decimal"/>
      <w:pStyle w:val="CMSANExhibit1"/>
      <w:suff w:val="nothing"/>
      <w:lvlText w:val="Exhibit %1"/>
      <w:lvlJc w:val="left"/>
      <w:pPr>
        <w:ind w:left="0" w:firstLine="0"/>
      </w:pPr>
      <w:rPr>
        <w:rFonts w:hint="default"/>
      </w:rPr>
    </w:lvl>
    <w:lvl w:ilvl="1">
      <w:start w:val="1"/>
      <w:numFmt w:val="decimal"/>
      <w:pStyle w:val="CMSANExhibit2"/>
      <w:suff w:val="nothing"/>
      <w:lvlText w:val="Part %2"/>
      <w:lvlJc w:val="left"/>
      <w:pPr>
        <w:ind w:left="0" w:firstLine="0"/>
      </w:pPr>
      <w:rPr>
        <w:rFonts w:hint="default"/>
      </w:rPr>
    </w:lvl>
    <w:lvl w:ilvl="2">
      <w:start w:val="1"/>
      <w:numFmt w:val="none"/>
      <w:pStyle w:val="CMSANExhibit3"/>
      <w:suff w:val="nothing"/>
      <w:lvlText w:val=""/>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28">
    <w:nsid w:val="500920AB"/>
    <w:multiLevelType w:val="hybridMultilevel"/>
    <w:tmpl w:val="E190E4D0"/>
    <w:lvl w:ilvl="0" w:tplc="4DF0698A">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52B82BB0"/>
    <w:multiLevelType w:val="hybridMultilevel"/>
    <w:tmpl w:val="BA281246"/>
    <w:lvl w:ilvl="0" w:tplc="6C822484">
      <w:start w:val="1"/>
      <w:numFmt w:val="lowerRoman"/>
      <w:lvlText w:val="(%1)"/>
      <w:lvlJc w:val="righ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AA64F74"/>
    <w:multiLevelType w:val="hybridMultilevel"/>
    <w:tmpl w:val="2272CC3C"/>
    <w:lvl w:ilvl="0" w:tplc="52365452">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DB65577"/>
    <w:multiLevelType w:val="hybridMultilevel"/>
    <w:tmpl w:val="E75EB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F773050"/>
    <w:multiLevelType w:val="hybridMultilevel"/>
    <w:tmpl w:val="84E48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085ED6"/>
    <w:multiLevelType w:val="hybridMultilevel"/>
    <w:tmpl w:val="A6E4E522"/>
    <w:lvl w:ilvl="0" w:tplc="9D506D76">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2092F09"/>
    <w:multiLevelType w:val="hybridMultilevel"/>
    <w:tmpl w:val="8E32A8F4"/>
    <w:lvl w:ilvl="0" w:tplc="F79A69A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7C9598C"/>
    <w:multiLevelType w:val="hybridMultilevel"/>
    <w:tmpl w:val="3788EDD8"/>
    <w:lvl w:ilvl="0" w:tplc="DEA4EC4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3B7BFC"/>
    <w:multiLevelType w:val="hybridMultilevel"/>
    <w:tmpl w:val="E048EA0A"/>
    <w:lvl w:ilvl="0" w:tplc="0EEA98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0CC1F28"/>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167C6E"/>
    <w:multiLevelType w:val="hybridMultilevel"/>
    <w:tmpl w:val="944A7860"/>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9"/>
  </w:num>
  <w:num w:numId="3">
    <w:abstractNumId w:val="17"/>
  </w:num>
  <w:num w:numId="4">
    <w:abstractNumId w:val="15"/>
  </w:num>
  <w:num w:numId="5">
    <w:abstractNumId w:val="1"/>
  </w:num>
  <w:num w:numId="6">
    <w:abstractNumId w:val="31"/>
  </w:num>
  <w:num w:numId="7">
    <w:abstractNumId w:val="8"/>
  </w:num>
  <w:num w:numId="8">
    <w:abstractNumId w:val="38"/>
  </w:num>
  <w:num w:numId="9">
    <w:abstractNumId w:val="28"/>
  </w:num>
  <w:num w:numId="10">
    <w:abstractNumId w:val="13"/>
  </w:num>
  <w:num w:numId="11">
    <w:abstractNumId w:val="24"/>
  </w:num>
  <w:num w:numId="12">
    <w:abstractNumId w:val="18"/>
  </w:num>
  <w:num w:numId="13">
    <w:abstractNumId w:val="7"/>
  </w:num>
  <w:num w:numId="14">
    <w:abstractNumId w:val="19"/>
  </w:num>
  <w:num w:numId="15">
    <w:abstractNumId w:val="36"/>
  </w:num>
  <w:num w:numId="16">
    <w:abstractNumId w:val="16"/>
  </w:num>
  <w:num w:numId="17">
    <w:abstractNumId w:val="16"/>
    <w:lvlOverride w:ilvl="0">
      <w:startOverride w:val="1"/>
    </w:lvlOverride>
  </w:num>
  <w:num w:numId="18">
    <w:abstractNumId w:val="14"/>
  </w:num>
  <w:num w:numId="19">
    <w:abstractNumId w:val="2"/>
  </w:num>
  <w:num w:numId="20">
    <w:abstractNumId w:val="10"/>
  </w:num>
  <w:num w:numId="21">
    <w:abstractNumId w:val="25"/>
  </w:num>
  <w:num w:numId="22">
    <w:abstractNumId w:val="22"/>
  </w:num>
  <w:num w:numId="23">
    <w:abstractNumId w:val="12"/>
  </w:num>
  <w:num w:numId="24">
    <w:abstractNumId w:val="6"/>
  </w:num>
  <w:num w:numId="25">
    <w:abstractNumId w:val="3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0"/>
  </w:num>
  <w:num w:numId="29">
    <w:abstractNumId w:val="16"/>
    <w:lvlOverride w:ilvl="0">
      <w:startOverride w:val="1"/>
    </w:lvlOverride>
  </w:num>
  <w:num w:numId="30">
    <w:abstractNumId w:val="21"/>
  </w:num>
  <w:num w:numId="31">
    <w:abstractNumId w:val="3"/>
  </w:num>
  <w:num w:numId="32">
    <w:abstractNumId w:val="29"/>
  </w:num>
  <w:num w:numId="33">
    <w:abstractNumId w:val="4"/>
  </w:num>
  <w:num w:numId="34">
    <w:abstractNumId w:val="0"/>
  </w:num>
  <w:num w:numId="35">
    <w:abstractNumId w:val="23"/>
  </w:num>
  <w:num w:numId="36">
    <w:abstractNumId w:val="33"/>
  </w:num>
  <w:num w:numId="37">
    <w:abstractNumId w:val="26"/>
  </w:num>
  <w:num w:numId="38">
    <w:abstractNumId w:val="34"/>
  </w:num>
  <w:num w:numId="39">
    <w:abstractNumId w:val="32"/>
  </w:num>
  <w:num w:numId="40">
    <w:abstractNumId w:val="5"/>
  </w:num>
  <w:num w:numId="41">
    <w:abstractNumId w:val="30"/>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A4"/>
    <w:rsid w:val="00001AC3"/>
    <w:rsid w:val="000045A1"/>
    <w:rsid w:val="000050AB"/>
    <w:rsid w:val="00007E48"/>
    <w:rsid w:val="00011995"/>
    <w:rsid w:val="00012382"/>
    <w:rsid w:val="00012797"/>
    <w:rsid w:val="00012C81"/>
    <w:rsid w:val="00016328"/>
    <w:rsid w:val="000227A7"/>
    <w:rsid w:val="00027B9F"/>
    <w:rsid w:val="00033E59"/>
    <w:rsid w:val="000374A2"/>
    <w:rsid w:val="00037E31"/>
    <w:rsid w:val="000401F6"/>
    <w:rsid w:val="00042B54"/>
    <w:rsid w:val="000501F1"/>
    <w:rsid w:val="00064573"/>
    <w:rsid w:val="000716A0"/>
    <w:rsid w:val="0007378F"/>
    <w:rsid w:val="00074D38"/>
    <w:rsid w:val="00075408"/>
    <w:rsid w:val="000A73A2"/>
    <w:rsid w:val="000B5C27"/>
    <w:rsid w:val="000C398B"/>
    <w:rsid w:val="000C7F5F"/>
    <w:rsid w:val="000D17AE"/>
    <w:rsid w:val="000E0BA9"/>
    <w:rsid w:val="000E709E"/>
    <w:rsid w:val="000F4281"/>
    <w:rsid w:val="000F44CD"/>
    <w:rsid w:val="000F5529"/>
    <w:rsid w:val="000F68B5"/>
    <w:rsid w:val="000F7F92"/>
    <w:rsid w:val="00110CA7"/>
    <w:rsid w:val="001130F3"/>
    <w:rsid w:val="0011498F"/>
    <w:rsid w:val="001223FC"/>
    <w:rsid w:val="0012463A"/>
    <w:rsid w:val="00130085"/>
    <w:rsid w:val="00141D58"/>
    <w:rsid w:val="00143C05"/>
    <w:rsid w:val="00146BB9"/>
    <w:rsid w:val="00147CAF"/>
    <w:rsid w:val="00153A82"/>
    <w:rsid w:val="00162A68"/>
    <w:rsid w:val="0016405E"/>
    <w:rsid w:val="00175136"/>
    <w:rsid w:val="00175564"/>
    <w:rsid w:val="00175BC8"/>
    <w:rsid w:val="00183224"/>
    <w:rsid w:val="001853BE"/>
    <w:rsid w:val="001922F2"/>
    <w:rsid w:val="001A2B27"/>
    <w:rsid w:val="001A3560"/>
    <w:rsid w:val="001A4D88"/>
    <w:rsid w:val="001A6FCA"/>
    <w:rsid w:val="001C11BE"/>
    <w:rsid w:val="001C496B"/>
    <w:rsid w:val="001D1288"/>
    <w:rsid w:val="001D21DA"/>
    <w:rsid w:val="001D22EA"/>
    <w:rsid w:val="001E0A61"/>
    <w:rsid w:val="001E21F5"/>
    <w:rsid w:val="001E2883"/>
    <w:rsid w:val="001E5FDA"/>
    <w:rsid w:val="001E6ACA"/>
    <w:rsid w:val="001E6E9F"/>
    <w:rsid w:val="001F0FE2"/>
    <w:rsid w:val="001F13AD"/>
    <w:rsid w:val="001F202D"/>
    <w:rsid w:val="001F4AE8"/>
    <w:rsid w:val="002015AE"/>
    <w:rsid w:val="002023B4"/>
    <w:rsid w:val="002036A6"/>
    <w:rsid w:val="002037A5"/>
    <w:rsid w:val="00207FC0"/>
    <w:rsid w:val="00212501"/>
    <w:rsid w:val="00215617"/>
    <w:rsid w:val="00226B19"/>
    <w:rsid w:val="00230A41"/>
    <w:rsid w:val="002339C8"/>
    <w:rsid w:val="002341A6"/>
    <w:rsid w:val="00236989"/>
    <w:rsid w:val="002535D6"/>
    <w:rsid w:val="00257029"/>
    <w:rsid w:val="00261F3A"/>
    <w:rsid w:val="00264DA7"/>
    <w:rsid w:val="0026636A"/>
    <w:rsid w:val="002679CB"/>
    <w:rsid w:val="002854B7"/>
    <w:rsid w:val="002900CA"/>
    <w:rsid w:val="0029112C"/>
    <w:rsid w:val="00295404"/>
    <w:rsid w:val="002954A9"/>
    <w:rsid w:val="002A020C"/>
    <w:rsid w:val="002B25B5"/>
    <w:rsid w:val="002B32C7"/>
    <w:rsid w:val="002C1426"/>
    <w:rsid w:val="002C5297"/>
    <w:rsid w:val="002D0328"/>
    <w:rsid w:val="002D24C5"/>
    <w:rsid w:val="002D5A60"/>
    <w:rsid w:val="002D7F1F"/>
    <w:rsid w:val="002E14EA"/>
    <w:rsid w:val="002E5D01"/>
    <w:rsid w:val="002E722D"/>
    <w:rsid w:val="002E79FB"/>
    <w:rsid w:val="002F2FB4"/>
    <w:rsid w:val="002F48DC"/>
    <w:rsid w:val="00313F55"/>
    <w:rsid w:val="00321752"/>
    <w:rsid w:val="00321F5A"/>
    <w:rsid w:val="00322404"/>
    <w:rsid w:val="00323ADF"/>
    <w:rsid w:val="003248B0"/>
    <w:rsid w:val="003259D7"/>
    <w:rsid w:val="00333124"/>
    <w:rsid w:val="00333EC8"/>
    <w:rsid w:val="003353AE"/>
    <w:rsid w:val="003420C9"/>
    <w:rsid w:val="00343178"/>
    <w:rsid w:val="003527AB"/>
    <w:rsid w:val="003566E9"/>
    <w:rsid w:val="00365B0C"/>
    <w:rsid w:val="003665D0"/>
    <w:rsid w:val="003719D3"/>
    <w:rsid w:val="00372E64"/>
    <w:rsid w:val="00373ACE"/>
    <w:rsid w:val="003768E8"/>
    <w:rsid w:val="00377C01"/>
    <w:rsid w:val="00385C67"/>
    <w:rsid w:val="0039076B"/>
    <w:rsid w:val="00391EB7"/>
    <w:rsid w:val="003A4FA4"/>
    <w:rsid w:val="003B2DAC"/>
    <w:rsid w:val="003C3067"/>
    <w:rsid w:val="003C46E8"/>
    <w:rsid w:val="003D4063"/>
    <w:rsid w:val="003D56AC"/>
    <w:rsid w:val="003D66C2"/>
    <w:rsid w:val="003D6F8F"/>
    <w:rsid w:val="003F3747"/>
    <w:rsid w:val="003F681A"/>
    <w:rsid w:val="00402786"/>
    <w:rsid w:val="0040785F"/>
    <w:rsid w:val="00410A0F"/>
    <w:rsid w:val="004133E1"/>
    <w:rsid w:val="004312A6"/>
    <w:rsid w:val="00433C39"/>
    <w:rsid w:val="00435ECA"/>
    <w:rsid w:val="00443E1E"/>
    <w:rsid w:val="004511EC"/>
    <w:rsid w:val="004538BC"/>
    <w:rsid w:val="0047158B"/>
    <w:rsid w:val="00472F63"/>
    <w:rsid w:val="0047338F"/>
    <w:rsid w:val="00475618"/>
    <w:rsid w:val="0047730A"/>
    <w:rsid w:val="00477DD5"/>
    <w:rsid w:val="00481B99"/>
    <w:rsid w:val="0048205C"/>
    <w:rsid w:val="00486112"/>
    <w:rsid w:val="00490F14"/>
    <w:rsid w:val="0049780A"/>
    <w:rsid w:val="004A09C7"/>
    <w:rsid w:val="004B0FFE"/>
    <w:rsid w:val="004B26B2"/>
    <w:rsid w:val="004C1F1F"/>
    <w:rsid w:val="004C54E0"/>
    <w:rsid w:val="004D5289"/>
    <w:rsid w:val="004E3F53"/>
    <w:rsid w:val="004F6C3D"/>
    <w:rsid w:val="00500BEA"/>
    <w:rsid w:val="005026A4"/>
    <w:rsid w:val="0050352A"/>
    <w:rsid w:val="00503D6F"/>
    <w:rsid w:val="00506B27"/>
    <w:rsid w:val="00514C7E"/>
    <w:rsid w:val="00514E80"/>
    <w:rsid w:val="005242EB"/>
    <w:rsid w:val="005300FF"/>
    <w:rsid w:val="00535BEA"/>
    <w:rsid w:val="00535CFC"/>
    <w:rsid w:val="00542B8D"/>
    <w:rsid w:val="005449BC"/>
    <w:rsid w:val="00544DB5"/>
    <w:rsid w:val="00545E67"/>
    <w:rsid w:val="00545FC3"/>
    <w:rsid w:val="005464A6"/>
    <w:rsid w:val="005519A0"/>
    <w:rsid w:val="0055206F"/>
    <w:rsid w:val="005551A3"/>
    <w:rsid w:val="00560682"/>
    <w:rsid w:val="00565514"/>
    <w:rsid w:val="00573C39"/>
    <w:rsid w:val="005769E0"/>
    <w:rsid w:val="00582B40"/>
    <w:rsid w:val="00583657"/>
    <w:rsid w:val="0058509C"/>
    <w:rsid w:val="00591835"/>
    <w:rsid w:val="00594D49"/>
    <w:rsid w:val="005B341A"/>
    <w:rsid w:val="005B42AB"/>
    <w:rsid w:val="005D4731"/>
    <w:rsid w:val="005D4D45"/>
    <w:rsid w:val="005E1416"/>
    <w:rsid w:val="005F30A5"/>
    <w:rsid w:val="005F475C"/>
    <w:rsid w:val="005F72BB"/>
    <w:rsid w:val="00605B70"/>
    <w:rsid w:val="00610ADE"/>
    <w:rsid w:val="00613B60"/>
    <w:rsid w:val="006166CD"/>
    <w:rsid w:val="00630F6C"/>
    <w:rsid w:val="00632EBE"/>
    <w:rsid w:val="0063793B"/>
    <w:rsid w:val="00640D11"/>
    <w:rsid w:val="0064485B"/>
    <w:rsid w:val="0065030A"/>
    <w:rsid w:val="006528A2"/>
    <w:rsid w:val="00653EAB"/>
    <w:rsid w:val="00664EA5"/>
    <w:rsid w:val="00666400"/>
    <w:rsid w:val="00673264"/>
    <w:rsid w:val="00676320"/>
    <w:rsid w:val="006764A9"/>
    <w:rsid w:val="00677C7F"/>
    <w:rsid w:val="006809A3"/>
    <w:rsid w:val="00681CC6"/>
    <w:rsid w:val="00683E2C"/>
    <w:rsid w:val="00684F48"/>
    <w:rsid w:val="006921DB"/>
    <w:rsid w:val="00692EE8"/>
    <w:rsid w:val="00693404"/>
    <w:rsid w:val="00695742"/>
    <w:rsid w:val="006A055C"/>
    <w:rsid w:val="006A26C5"/>
    <w:rsid w:val="006B55D5"/>
    <w:rsid w:val="006B7E98"/>
    <w:rsid w:val="006C305F"/>
    <w:rsid w:val="006C4850"/>
    <w:rsid w:val="006D0B85"/>
    <w:rsid w:val="006D506B"/>
    <w:rsid w:val="006D551C"/>
    <w:rsid w:val="006D76DF"/>
    <w:rsid w:val="006E20A7"/>
    <w:rsid w:val="006E36F1"/>
    <w:rsid w:val="006E4F72"/>
    <w:rsid w:val="006F04B0"/>
    <w:rsid w:val="006F0A36"/>
    <w:rsid w:val="006F11B5"/>
    <w:rsid w:val="006F3CB3"/>
    <w:rsid w:val="006F43C9"/>
    <w:rsid w:val="006F5C41"/>
    <w:rsid w:val="007017EF"/>
    <w:rsid w:val="00710C01"/>
    <w:rsid w:val="00714023"/>
    <w:rsid w:val="0071580B"/>
    <w:rsid w:val="0072474A"/>
    <w:rsid w:val="0072683A"/>
    <w:rsid w:val="007353C9"/>
    <w:rsid w:val="00735E84"/>
    <w:rsid w:val="00736E30"/>
    <w:rsid w:val="0074001D"/>
    <w:rsid w:val="00741A7A"/>
    <w:rsid w:val="00746231"/>
    <w:rsid w:val="00761B21"/>
    <w:rsid w:val="00762A24"/>
    <w:rsid w:val="00762F4C"/>
    <w:rsid w:val="007649A1"/>
    <w:rsid w:val="00772CF8"/>
    <w:rsid w:val="00774D15"/>
    <w:rsid w:val="0077544D"/>
    <w:rsid w:val="00776178"/>
    <w:rsid w:val="0078336F"/>
    <w:rsid w:val="0078420D"/>
    <w:rsid w:val="0078680B"/>
    <w:rsid w:val="00786B85"/>
    <w:rsid w:val="0078724A"/>
    <w:rsid w:val="007927B5"/>
    <w:rsid w:val="00792C20"/>
    <w:rsid w:val="00792E27"/>
    <w:rsid w:val="007A1089"/>
    <w:rsid w:val="007A1E11"/>
    <w:rsid w:val="007A484F"/>
    <w:rsid w:val="007A4F35"/>
    <w:rsid w:val="007A535F"/>
    <w:rsid w:val="007A6F6E"/>
    <w:rsid w:val="007B1411"/>
    <w:rsid w:val="007B17E9"/>
    <w:rsid w:val="007B5035"/>
    <w:rsid w:val="007D24D5"/>
    <w:rsid w:val="007D58D7"/>
    <w:rsid w:val="007E0385"/>
    <w:rsid w:val="007E20C1"/>
    <w:rsid w:val="007F1673"/>
    <w:rsid w:val="00804300"/>
    <w:rsid w:val="008055D2"/>
    <w:rsid w:val="008119CE"/>
    <w:rsid w:val="0081223C"/>
    <w:rsid w:val="0081689F"/>
    <w:rsid w:val="008200F1"/>
    <w:rsid w:val="00820D88"/>
    <w:rsid w:val="008218E8"/>
    <w:rsid w:val="008245AC"/>
    <w:rsid w:val="00826AFF"/>
    <w:rsid w:val="00840D04"/>
    <w:rsid w:val="00841C01"/>
    <w:rsid w:val="00851137"/>
    <w:rsid w:val="008538C3"/>
    <w:rsid w:val="00866DA1"/>
    <w:rsid w:val="008755E9"/>
    <w:rsid w:val="0088270D"/>
    <w:rsid w:val="00883C41"/>
    <w:rsid w:val="00885DA5"/>
    <w:rsid w:val="00886C32"/>
    <w:rsid w:val="008910CF"/>
    <w:rsid w:val="00891E25"/>
    <w:rsid w:val="00895BED"/>
    <w:rsid w:val="00896BB9"/>
    <w:rsid w:val="00897543"/>
    <w:rsid w:val="008A305A"/>
    <w:rsid w:val="008A3410"/>
    <w:rsid w:val="008A5060"/>
    <w:rsid w:val="008A55B7"/>
    <w:rsid w:val="008B3615"/>
    <w:rsid w:val="008B5EFB"/>
    <w:rsid w:val="008B68F5"/>
    <w:rsid w:val="008B7015"/>
    <w:rsid w:val="008B734C"/>
    <w:rsid w:val="008C4EC8"/>
    <w:rsid w:val="008C5C88"/>
    <w:rsid w:val="008C61DA"/>
    <w:rsid w:val="008D5036"/>
    <w:rsid w:val="008D564C"/>
    <w:rsid w:val="008E0310"/>
    <w:rsid w:val="008E0CB9"/>
    <w:rsid w:val="008E1363"/>
    <w:rsid w:val="008E1959"/>
    <w:rsid w:val="008E29A7"/>
    <w:rsid w:val="008E2A12"/>
    <w:rsid w:val="008E4719"/>
    <w:rsid w:val="008E490C"/>
    <w:rsid w:val="008E68F8"/>
    <w:rsid w:val="008F1172"/>
    <w:rsid w:val="008F1AA3"/>
    <w:rsid w:val="008F307E"/>
    <w:rsid w:val="008F5939"/>
    <w:rsid w:val="008F59A4"/>
    <w:rsid w:val="008F759F"/>
    <w:rsid w:val="00906AFF"/>
    <w:rsid w:val="00906B8A"/>
    <w:rsid w:val="00910215"/>
    <w:rsid w:val="00910F41"/>
    <w:rsid w:val="009116F0"/>
    <w:rsid w:val="00911A25"/>
    <w:rsid w:val="009152DA"/>
    <w:rsid w:val="0092197E"/>
    <w:rsid w:val="00944AA5"/>
    <w:rsid w:val="009461FA"/>
    <w:rsid w:val="0095108B"/>
    <w:rsid w:val="00951BBB"/>
    <w:rsid w:val="00963E26"/>
    <w:rsid w:val="00972C31"/>
    <w:rsid w:val="00975024"/>
    <w:rsid w:val="00981A91"/>
    <w:rsid w:val="0098429D"/>
    <w:rsid w:val="00991AA5"/>
    <w:rsid w:val="009A0183"/>
    <w:rsid w:val="009A5C4D"/>
    <w:rsid w:val="009A7FE5"/>
    <w:rsid w:val="009B081D"/>
    <w:rsid w:val="009B5143"/>
    <w:rsid w:val="009C26E1"/>
    <w:rsid w:val="009C5A23"/>
    <w:rsid w:val="009C748D"/>
    <w:rsid w:val="009C78C3"/>
    <w:rsid w:val="009D4BFF"/>
    <w:rsid w:val="009D58A7"/>
    <w:rsid w:val="009D5B89"/>
    <w:rsid w:val="009F5BFA"/>
    <w:rsid w:val="00A006C4"/>
    <w:rsid w:val="00A01681"/>
    <w:rsid w:val="00A01747"/>
    <w:rsid w:val="00A0187D"/>
    <w:rsid w:val="00A02873"/>
    <w:rsid w:val="00A04BD8"/>
    <w:rsid w:val="00A105F6"/>
    <w:rsid w:val="00A2594B"/>
    <w:rsid w:val="00A31305"/>
    <w:rsid w:val="00A3218D"/>
    <w:rsid w:val="00A35116"/>
    <w:rsid w:val="00A42F1E"/>
    <w:rsid w:val="00A44391"/>
    <w:rsid w:val="00A45589"/>
    <w:rsid w:val="00A53691"/>
    <w:rsid w:val="00A53CCA"/>
    <w:rsid w:val="00A60EB3"/>
    <w:rsid w:val="00A61F59"/>
    <w:rsid w:val="00A621D2"/>
    <w:rsid w:val="00A62F7A"/>
    <w:rsid w:val="00A746D0"/>
    <w:rsid w:val="00A76B8C"/>
    <w:rsid w:val="00A87D96"/>
    <w:rsid w:val="00A87E66"/>
    <w:rsid w:val="00A90FE7"/>
    <w:rsid w:val="00A91FF0"/>
    <w:rsid w:val="00A95C0B"/>
    <w:rsid w:val="00AA243A"/>
    <w:rsid w:val="00AA5331"/>
    <w:rsid w:val="00AB00B2"/>
    <w:rsid w:val="00AB2852"/>
    <w:rsid w:val="00AB79FE"/>
    <w:rsid w:val="00AC1230"/>
    <w:rsid w:val="00AC1700"/>
    <w:rsid w:val="00AC27BF"/>
    <w:rsid w:val="00AC3C72"/>
    <w:rsid w:val="00AC4130"/>
    <w:rsid w:val="00AD0DA2"/>
    <w:rsid w:val="00AD6CA2"/>
    <w:rsid w:val="00AE5316"/>
    <w:rsid w:val="00B010D2"/>
    <w:rsid w:val="00B01DBC"/>
    <w:rsid w:val="00B05AD3"/>
    <w:rsid w:val="00B075F0"/>
    <w:rsid w:val="00B10D78"/>
    <w:rsid w:val="00B111F2"/>
    <w:rsid w:val="00B154A5"/>
    <w:rsid w:val="00B1701B"/>
    <w:rsid w:val="00B22BD2"/>
    <w:rsid w:val="00B27217"/>
    <w:rsid w:val="00B27AF9"/>
    <w:rsid w:val="00B32EF9"/>
    <w:rsid w:val="00B41A6A"/>
    <w:rsid w:val="00B41E4D"/>
    <w:rsid w:val="00B42943"/>
    <w:rsid w:val="00B4378D"/>
    <w:rsid w:val="00B54645"/>
    <w:rsid w:val="00B57962"/>
    <w:rsid w:val="00B57F1A"/>
    <w:rsid w:val="00B6180C"/>
    <w:rsid w:val="00B65712"/>
    <w:rsid w:val="00B6742F"/>
    <w:rsid w:val="00B70399"/>
    <w:rsid w:val="00B70A4A"/>
    <w:rsid w:val="00B710AE"/>
    <w:rsid w:val="00B71C1E"/>
    <w:rsid w:val="00B72C26"/>
    <w:rsid w:val="00B7682E"/>
    <w:rsid w:val="00B80542"/>
    <w:rsid w:val="00B82003"/>
    <w:rsid w:val="00BA0929"/>
    <w:rsid w:val="00BA37CF"/>
    <w:rsid w:val="00BB0F80"/>
    <w:rsid w:val="00BB16A7"/>
    <w:rsid w:val="00BB1C96"/>
    <w:rsid w:val="00BB7DA4"/>
    <w:rsid w:val="00BC383A"/>
    <w:rsid w:val="00BC4EAE"/>
    <w:rsid w:val="00BC55AE"/>
    <w:rsid w:val="00BC5D0E"/>
    <w:rsid w:val="00BD41E0"/>
    <w:rsid w:val="00BE2791"/>
    <w:rsid w:val="00BE4D33"/>
    <w:rsid w:val="00BE5CDD"/>
    <w:rsid w:val="00BE5DF3"/>
    <w:rsid w:val="00BF4C78"/>
    <w:rsid w:val="00C12E59"/>
    <w:rsid w:val="00C27624"/>
    <w:rsid w:val="00C27E6A"/>
    <w:rsid w:val="00C303A0"/>
    <w:rsid w:val="00C3366D"/>
    <w:rsid w:val="00C41F27"/>
    <w:rsid w:val="00C43F22"/>
    <w:rsid w:val="00C5111D"/>
    <w:rsid w:val="00C51EBD"/>
    <w:rsid w:val="00C52A02"/>
    <w:rsid w:val="00C52ADA"/>
    <w:rsid w:val="00C55B9A"/>
    <w:rsid w:val="00C560A0"/>
    <w:rsid w:val="00C656C6"/>
    <w:rsid w:val="00C76A94"/>
    <w:rsid w:val="00C835A2"/>
    <w:rsid w:val="00C84613"/>
    <w:rsid w:val="00CA24F7"/>
    <w:rsid w:val="00CA32A4"/>
    <w:rsid w:val="00CA6510"/>
    <w:rsid w:val="00CC037D"/>
    <w:rsid w:val="00CE45D0"/>
    <w:rsid w:val="00CE78FE"/>
    <w:rsid w:val="00CF261B"/>
    <w:rsid w:val="00CF33D8"/>
    <w:rsid w:val="00CF750E"/>
    <w:rsid w:val="00CF7E6E"/>
    <w:rsid w:val="00D0071E"/>
    <w:rsid w:val="00D00FDF"/>
    <w:rsid w:val="00D066D2"/>
    <w:rsid w:val="00D15AF1"/>
    <w:rsid w:val="00D24680"/>
    <w:rsid w:val="00D267E6"/>
    <w:rsid w:val="00D34208"/>
    <w:rsid w:val="00D3448D"/>
    <w:rsid w:val="00D365CC"/>
    <w:rsid w:val="00D40254"/>
    <w:rsid w:val="00D41EC5"/>
    <w:rsid w:val="00D4340E"/>
    <w:rsid w:val="00D443F9"/>
    <w:rsid w:val="00D9073F"/>
    <w:rsid w:val="00D93597"/>
    <w:rsid w:val="00D93614"/>
    <w:rsid w:val="00D957C6"/>
    <w:rsid w:val="00D97C15"/>
    <w:rsid w:val="00DA4127"/>
    <w:rsid w:val="00DA7A1B"/>
    <w:rsid w:val="00DC298D"/>
    <w:rsid w:val="00DD7D2E"/>
    <w:rsid w:val="00DE2E4B"/>
    <w:rsid w:val="00DE77CC"/>
    <w:rsid w:val="00DF07B4"/>
    <w:rsid w:val="00DF2991"/>
    <w:rsid w:val="00E016A4"/>
    <w:rsid w:val="00E025CF"/>
    <w:rsid w:val="00E054FA"/>
    <w:rsid w:val="00E14D65"/>
    <w:rsid w:val="00E22CCF"/>
    <w:rsid w:val="00E251B3"/>
    <w:rsid w:val="00E26EE9"/>
    <w:rsid w:val="00E27978"/>
    <w:rsid w:val="00E40D2E"/>
    <w:rsid w:val="00E42676"/>
    <w:rsid w:val="00E4775C"/>
    <w:rsid w:val="00E54326"/>
    <w:rsid w:val="00E558BC"/>
    <w:rsid w:val="00E60FEB"/>
    <w:rsid w:val="00E61690"/>
    <w:rsid w:val="00E62AA1"/>
    <w:rsid w:val="00E633D3"/>
    <w:rsid w:val="00E717A8"/>
    <w:rsid w:val="00E74B1E"/>
    <w:rsid w:val="00E923FB"/>
    <w:rsid w:val="00E95CE6"/>
    <w:rsid w:val="00EB5969"/>
    <w:rsid w:val="00EC1FC7"/>
    <w:rsid w:val="00EC2CDB"/>
    <w:rsid w:val="00EC68E6"/>
    <w:rsid w:val="00ED4152"/>
    <w:rsid w:val="00ED7B92"/>
    <w:rsid w:val="00EE11B6"/>
    <w:rsid w:val="00EF19A8"/>
    <w:rsid w:val="00EF23E2"/>
    <w:rsid w:val="00F06CE4"/>
    <w:rsid w:val="00F10566"/>
    <w:rsid w:val="00F13705"/>
    <w:rsid w:val="00F15EEB"/>
    <w:rsid w:val="00F20FC0"/>
    <w:rsid w:val="00F210B8"/>
    <w:rsid w:val="00F26279"/>
    <w:rsid w:val="00F307CF"/>
    <w:rsid w:val="00F41A36"/>
    <w:rsid w:val="00F45E4A"/>
    <w:rsid w:val="00F51043"/>
    <w:rsid w:val="00F544B6"/>
    <w:rsid w:val="00F6671F"/>
    <w:rsid w:val="00F705FD"/>
    <w:rsid w:val="00F71AB3"/>
    <w:rsid w:val="00F80248"/>
    <w:rsid w:val="00F80B6B"/>
    <w:rsid w:val="00F838D1"/>
    <w:rsid w:val="00F91ABA"/>
    <w:rsid w:val="00F97267"/>
    <w:rsid w:val="00FA07C5"/>
    <w:rsid w:val="00FA688B"/>
    <w:rsid w:val="00FB13CE"/>
    <w:rsid w:val="00FB3306"/>
    <w:rsid w:val="00FB5F63"/>
    <w:rsid w:val="00FB7AA8"/>
    <w:rsid w:val="00FC1D15"/>
    <w:rsid w:val="00FC45FF"/>
    <w:rsid w:val="00FD1BA6"/>
    <w:rsid w:val="00FE55B6"/>
    <w:rsid w:val="00FF161F"/>
    <w:rsid w:val="00FF2120"/>
    <w:rsid w:val="00FF38C9"/>
    <w:rsid w:val="00FF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8AEC7"/>
  <w15:chartTrackingRefBased/>
  <w15:docId w15:val="{4DEFC6F7-103F-43FB-898B-F1A69C243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FE5"/>
    <w:pPr>
      <w:spacing w:after="0" w:line="240" w:lineRule="auto"/>
    </w:pPr>
    <w:rPr>
      <w:lang w:val="en-GB"/>
    </w:rPr>
  </w:style>
  <w:style w:type="paragraph" w:styleId="Heading3">
    <w:name w:val="heading 3"/>
    <w:basedOn w:val="Normal"/>
    <w:next w:val="Normal"/>
    <w:link w:val="Heading3Char"/>
    <w:qFormat/>
    <w:rsid w:val="000D17AE"/>
    <w:pPr>
      <w:keepNext/>
      <w:spacing w:before="240" w:after="240"/>
      <w:ind w:firstLine="567"/>
      <w:jc w:val="both"/>
      <w:outlineLvl w:val="2"/>
    </w:pPr>
    <w:rPr>
      <w:rFonts w:ascii="Arial" w:eastAsia="Times New Roman" w:hAnsi="Arial" w:cs="Arial"/>
      <w:b/>
      <w:bCs/>
      <w:i/>
      <w:sz w:val="24"/>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0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0542"/>
    <w:pPr>
      <w:tabs>
        <w:tab w:val="center" w:pos="4680"/>
        <w:tab w:val="right" w:pos="9360"/>
      </w:tabs>
    </w:pPr>
  </w:style>
  <w:style w:type="character" w:customStyle="1" w:styleId="HeaderChar">
    <w:name w:val="Header Char"/>
    <w:basedOn w:val="DefaultParagraphFont"/>
    <w:link w:val="Header"/>
    <w:uiPriority w:val="99"/>
    <w:rsid w:val="00B80542"/>
    <w:rPr>
      <w:lang w:val="en-GB"/>
    </w:rPr>
  </w:style>
  <w:style w:type="paragraph" w:styleId="Footer">
    <w:name w:val="footer"/>
    <w:basedOn w:val="Normal"/>
    <w:link w:val="FooterChar"/>
    <w:uiPriority w:val="99"/>
    <w:unhideWhenUsed/>
    <w:rsid w:val="00B80542"/>
    <w:pPr>
      <w:tabs>
        <w:tab w:val="center" w:pos="4680"/>
        <w:tab w:val="right" w:pos="9360"/>
      </w:tabs>
    </w:pPr>
  </w:style>
  <w:style w:type="character" w:customStyle="1" w:styleId="FooterChar">
    <w:name w:val="Footer Char"/>
    <w:basedOn w:val="DefaultParagraphFont"/>
    <w:link w:val="Footer"/>
    <w:uiPriority w:val="99"/>
    <w:rsid w:val="00B80542"/>
    <w:rPr>
      <w:lang w:val="en-GB"/>
    </w:rPr>
  </w:style>
  <w:style w:type="paragraph" w:styleId="ListParagraph">
    <w:name w:val="List Paragraph"/>
    <w:basedOn w:val="Normal"/>
    <w:uiPriority w:val="34"/>
    <w:qFormat/>
    <w:rsid w:val="00B80542"/>
    <w:pPr>
      <w:spacing w:line="280" w:lineRule="atLeast"/>
      <w:ind w:left="720"/>
      <w:contextualSpacing/>
    </w:pPr>
    <w:rPr>
      <w:rFonts w:ascii="Times New Roman" w:eastAsia="Times New Roman" w:hAnsi="Times New Roman" w:cs="Times New Roman"/>
      <w:sz w:val="24"/>
      <w:szCs w:val="20"/>
      <w:lang w:eastAsia="de-DE"/>
    </w:rPr>
  </w:style>
  <w:style w:type="paragraph" w:styleId="BalloonText">
    <w:name w:val="Balloon Text"/>
    <w:basedOn w:val="Normal"/>
    <w:link w:val="BalloonTextChar"/>
    <w:uiPriority w:val="99"/>
    <w:semiHidden/>
    <w:unhideWhenUsed/>
    <w:rsid w:val="00637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3B"/>
    <w:rPr>
      <w:rFonts w:ascii="Segoe UI" w:hAnsi="Segoe UI" w:cs="Segoe UI"/>
      <w:sz w:val="18"/>
      <w:szCs w:val="18"/>
      <w:lang w:val="en-GB"/>
    </w:rPr>
  </w:style>
  <w:style w:type="table" w:customStyle="1" w:styleId="TableGrid1">
    <w:name w:val="Table Grid1"/>
    <w:basedOn w:val="TableNormal"/>
    <w:next w:val="TableGrid"/>
    <w:uiPriority w:val="39"/>
    <w:locked/>
    <w:rsid w:val="0064485B"/>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locked/>
    <w:rsid w:val="008E1363"/>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locked/>
    <w:rsid w:val="009A0183"/>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E29A7"/>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customStyle="1" w:styleId="Enumerarenumar">
    <w:name w:val="Enumerare numar"/>
    <w:basedOn w:val="Normal"/>
    <w:rsid w:val="002D24C5"/>
    <w:pPr>
      <w:keepLines/>
      <w:numPr>
        <w:numId w:val="16"/>
      </w:numPr>
      <w:tabs>
        <w:tab w:val="decimal" w:pos="480"/>
      </w:tabs>
      <w:autoSpaceDE w:val="0"/>
      <w:autoSpaceDN w:val="0"/>
      <w:adjustRightInd w:val="0"/>
      <w:spacing w:before="120" w:line="288" w:lineRule="auto"/>
      <w:ind w:left="720"/>
      <w:textAlignment w:val="center"/>
    </w:pPr>
    <w:rPr>
      <w:rFonts w:ascii="Arial" w:eastAsia="SimSun" w:hAnsi="Arial" w:cs="Arial"/>
      <w:color w:val="000000"/>
      <w:sz w:val="20"/>
      <w:szCs w:val="20"/>
      <w:lang w:val="ro-RO" w:eastAsia="zh-CN"/>
    </w:rPr>
  </w:style>
  <w:style w:type="paragraph" w:styleId="CommentText">
    <w:name w:val="annotation text"/>
    <w:basedOn w:val="Normal"/>
    <w:link w:val="CommentTextChar"/>
    <w:unhideWhenUsed/>
    <w:rsid w:val="00B6180C"/>
    <w:pPr>
      <w:spacing w:after="160"/>
    </w:pPr>
    <w:rPr>
      <w:sz w:val="20"/>
      <w:szCs w:val="20"/>
      <w:lang w:val="ro-RO"/>
    </w:rPr>
  </w:style>
  <w:style w:type="character" w:customStyle="1" w:styleId="CommentTextChar">
    <w:name w:val="Comment Text Char"/>
    <w:basedOn w:val="DefaultParagraphFont"/>
    <w:link w:val="CommentText"/>
    <w:rsid w:val="00B6180C"/>
    <w:rPr>
      <w:sz w:val="20"/>
      <w:szCs w:val="20"/>
      <w:lang w:val="ro-RO"/>
    </w:rPr>
  </w:style>
  <w:style w:type="paragraph" w:styleId="PlainText">
    <w:name w:val="Plain Text"/>
    <w:basedOn w:val="Normal"/>
    <w:link w:val="PlainTextChar"/>
    <w:uiPriority w:val="99"/>
    <w:semiHidden/>
    <w:unhideWhenUsed/>
    <w:rsid w:val="00FF161F"/>
    <w:rPr>
      <w:rFonts w:ascii="Calibri" w:hAnsi="Calibri"/>
      <w:szCs w:val="21"/>
      <w:lang w:val="en-US"/>
    </w:rPr>
  </w:style>
  <w:style w:type="character" w:customStyle="1" w:styleId="PlainTextChar">
    <w:name w:val="Plain Text Char"/>
    <w:basedOn w:val="DefaultParagraphFont"/>
    <w:link w:val="PlainText"/>
    <w:uiPriority w:val="99"/>
    <w:semiHidden/>
    <w:rsid w:val="00FF161F"/>
    <w:rPr>
      <w:rFonts w:ascii="Calibri" w:hAnsi="Calibri"/>
      <w:szCs w:val="21"/>
    </w:rPr>
  </w:style>
  <w:style w:type="paragraph" w:customStyle="1" w:styleId="CMSANExhibit1">
    <w:name w:val="CMS AN Exhibit 1"/>
    <w:next w:val="CMSANExhibit2"/>
    <w:uiPriority w:val="25"/>
    <w:rsid w:val="00673264"/>
    <w:pPr>
      <w:keepNext/>
      <w:pageBreakBefore/>
      <w:numPr>
        <w:numId w:val="27"/>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Exhibit2">
    <w:name w:val="CMS AN Exhibit 2"/>
    <w:next w:val="CMSANExhibit3"/>
    <w:uiPriority w:val="25"/>
    <w:rsid w:val="00673264"/>
    <w:pPr>
      <w:keepNext/>
      <w:numPr>
        <w:ilvl w:val="1"/>
        <w:numId w:val="27"/>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Exhibit3">
    <w:name w:val="CMS AN Exhibit 3"/>
    <w:next w:val="CMSANExhibit4"/>
    <w:uiPriority w:val="25"/>
    <w:rsid w:val="00673264"/>
    <w:pPr>
      <w:keepNext/>
      <w:numPr>
        <w:ilvl w:val="2"/>
        <w:numId w:val="27"/>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Exhibit4">
    <w:name w:val="CMS AN Exhibit 4"/>
    <w:next w:val="CMSANExhibit5"/>
    <w:uiPriority w:val="25"/>
    <w:rsid w:val="00673264"/>
    <w:pPr>
      <w:numPr>
        <w:ilvl w:val="3"/>
        <w:numId w:val="27"/>
      </w:numPr>
      <w:spacing w:before="240" w:after="120" w:line="300" w:lineRule="atLeast"/>
      <w:jc w:val="both"/>
      <w:outlineLvl w:val="3"/>
    </w:pPr>
    <w:rPr>
      <w:rFonts w:ascii="Times New Roman" w:hAnsi="Times New Roman" w:cs="Segoe Script"/>
      <w:color w:val="000000" w:themeColor="text1"/>
      <w:lang w:val="en-GB"/>
    </w:rPr>
  </w:style>
  <w:style w:type="paragraph" w:customStyle="1" w:styleId="CMSANExhibit5">
    <w:name w:val="CMS AN Exhibit 5"/>
    <w:uiPriority w:val="25"/>
    <w:rsid w:val="00673264"/>
    <w:pPr>
      <w:numPr>
        <w:ilvl w:val="4"/>
        <w:numId w:val="27"/>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Exhibit6">
    <w:name w:val="CMS AN Exhibit 6"/>
    <w:uiPriority w:val="25"/>
    <w:rsid w:val="00673264"/>
    <w:pPr>
      <w:numPr>
        <w:ilvl w:val="5"/>
        <w:numId w:val="27"/>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Exhibit7">
    <w:name w:val="CMS AN Exhibit 7"/>
    <w:uiPriority w:val="25"/>
    <w:rsid w:val="00673264"/>
    <w:pPr>
      <w:numPr>
        <w:ilvl w:val="6"/>
        <w:numId w:val="27"/>
      </w:numPr>
      <w:spacing w:before="120" w:after="120" w:line="300" w:lineRule="atLeast"/>
      <w:jc w:val="both"/>
      <w:outlineLvl w:val="6"/>
    </w:pPr>
    <w:rPr>
      <w:rFonts w:ascii="Times New Roman" w:hAnsi="Times New Roman" w:cs="Segoe Script"/>
      <w:color w:val="000000" w:themeColor="text1"/>
      <w:lang w:val="en-GB"/>
    </w:rPr>
  </w:style>
  <w:style w:type="numbering" w:customStyle="1" w:styleId="CMS-ANExhibit">
    <w:name w:val="CMS-AN Exhibit"/>
    <w:basedOn w:val="NoList"/>
    <w:uiPriority w:val="99"/>
    <w:rsid w:val="00673264"/>
    <w:pPr>
      <w:numPr>
        <w:numId w:val="27"/>
      </w:numPr>
    </w:pPr>
  </w:style>
  <w:style w:type="paragraph" w:customStyle="1" w:styleId="CMSANExhibit8">
    <w:name w:val="CMS AN Exhibit 8"/>
    <w:uiPriority w:val="25"/>
    <w:rsid w:val="00673264"/>
    <w:pPr>
      <w:numPr>
        <w:ilvl w:val="7"/>
        <w:numId w:val="27"/>
      </w:numPr>
      <w:spacing w:before="120" w:after="120" w:line="300" w:lineRule="atLeast"/>
      <w:jc w:val="both"/>
    </w:pPr>
    <w:rPr>
      <w:rFonts w:ascii="Times New Roman" w:hAnsi="Times New Roman"/>
      <w:color w:val="000000" w:themeColor="text1"/>
      <w:lang w:val="en-GB"/>
    </w:rPr>
  </w:style>
  <w:style w:type="paragraph" w:customStyle="1" w:styleId="CMSANExhibit9">
    <w:name w:val="CMS AN Exhibit 9"/>
    <w:uiPriority w:val="25"/>
    <w:rsid w:val="00673264"/>
    <w:pPr>
      <w:numPr>
        <w:ilvl w:val="8"/>
        <w:numId w:val="27"/>
      </w:numPr>
      <w:spacing w:before="120" w:after="120" w:line="300" w:lineRule="atLeast"/>
      <w:jc w:val="both"/>
    </w:pPr>
    <w:rPr>
      <w:rFonts w:ascii="Times New Roman" w:hAnsi="Times New Roman"/>
      <w:color w:val="000000" w:themeColor="text1"/>
      <w:lang w:val="en-GB"/>
    </w:rPr>
  </w:style>
  <w:style w:type="character" w:styleId="CommentReference">
    <w:name w:val="annotation reference"/>
    <w:rsid w:val="00A42F1E"/>
    <w:rPr>
      <w:sz w:val="16"/>
      <w:szCs w:val="16"/>
    </w:rPr>
  </w:style>
  <w:style w:type="paragraph" w:styleId="NormalWeb">
    <w:name w:val="Normal (Web)"/>
    <w:basedOn w:val="Normal"/>
    <w:rsid w:val="00664EA5"/>
    <w:pPr>
      <w:spacing w:before="100" w:beforeAutospacing="1" w:after="100" w:afterAutospacing="1"/>
    </w:pPr>
    <w:rPr>
      <w:rFonts w:ascii="Times New Roman" w:eastAsia="Times New Roman" w:hAnsi="Times New Roman" w:cs="Times New Roman"/>
      <w:sz w:val="24"/>
      <w:szCs w:val="24"/>
      <w:lang w:val="en-US"/>
    </w:rPr>
  </w:style>
  <w:style w:type="paragraph" w:customStyle="1" w:styleId="Textcontinut">
    <w:name w:val="Text continut"/>
    <w:basedOn w:val="Normal"/>
    <w:qFormat/>
    <w:rsid w:val="00664EA5"/>
    <w:pPr>
      <w:spacing w:before="240" w:after="120"/>
      <w:ind w:firstLine="284"/>
      <w:jc w:val="both"/>
    </w:pPr>
    <w:rPr>
      <w:rFonts w:ascii="Times New Roman" w:eastAsia="Times New Roman" w:hAnsi="Times New Roman" w:cs="Times New Roman"/>
      <w:sz w:val="24"/>
      <w:lang w:val="ro-RO"/>
    </w:rPr>
  </w:style>
  <w:style w:type="character" w:customStyle="1" w:styleId="Heading3Char">
    <w:name w:val="Heading 3 Char"/>
    <w:basedOn w:val="DefaultParagraphFont"/>
    <w:link w:val="Heading3"/>
    <w:rsid w:val="000D17AE"/>
    <w:rPr>
      <w:rFonts w:ascii="Arial" w:eastAsia="Times New Roman" w:hAnsi="Arial" w:cs="Arial"/>
      <w:b/>
      <w:bCs/>
      <w:i/>
      <w:sz w:val="24"/>
      <w:szCs w:val="26"/>
      <w:lang w:val="ro-RO"/>
    </w:rPr>
  </w:style>
  <w:style w:type="character" w:styleId="IntenseEmphasis">
    <w:name w:val="Intense Emphasis"/>
    <w:basedOn w:val="DefaultParagraphFont"/>
    <w:uiPriority w:val="21"/>
    <w:qFormat/>
    <w:rsid w:val="000D17AE"/>
    <w:rPr>
      <w:i/>
      <w:iCs/>
      <w:color w:val="5B9BD5" w:themeColor="accent1"/>
    </w:rPr>
  </w:style>
  <w:style w:type="character" w:customStyle="1" w:styleId="Arialsimplu10bold">
    <w:name w:val="Arial simplu 10 bold"/>
    <w:qFormat/>
    <w:rsid w:val="000D17AE"/>
    <w:rPr>
      <w:rFonts w:ascii="Arial" w:hAnsi="Arial" w:cs="Arial"/>
      <w:b/>
      <w:bCs/>
      <w:sz w:val="20"/>
      <w:szCs w:val="20"/>
    </w:rPr>
  </w:style>
  <w:style w:type="paragraph" w:styleId="FootnoteText">
    <w:name w:val="footnote text"/>
    <w:basedOn w:val="Normal"/>
    <w:link w:val="FootnoteTextChar"/>
    <w:unhideWhenUsed/>
    <w:rsid w:val="00212501"/>
    <w:pPr>
      <w:widowControl w:val="0"/>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rsid w:val="00212501"/>
    <w:rPr>
      <w:rFonts w:ascii="Times New Roman" w:eastAsia="Times New Roman" w:hAnsi="Times New Roman" w:cs="Times New Roman"/>
      <w:color w:val="000000"/>
      <w:sz w:val="20"/>
      <w:szCs w:val="20"/>
    </w:rPr>
  </w:style>
  <w:style w:type="character" w:styleId="FootnoteReference">
    <w:name w:val="footnote reference"/>
    <w:basedOn w:val="DefaultParagraphFont"/>
    <w:unhideWhenUsed/>
    <w:rsid w:val="00212501"/>
    <w:rPr>
      <w:vertAlign w:val="superscript"/>
    </w:rPr>
  </w:style>
  <w:style w:type="paragraph" w:customStyle="1" w:styleId="NormalItalic">
    <w:name w:val="Normal +Italic"/>
    <w:basedOn w:val="Normal"/>
    <w:rsid w:val="00BE2791"/>
    <w:pPr>
      <w:spacing w:line="360" w:lineRule="auto"/>
      <w:jc w:val="both"/>
    </w:pPr>
    <w:rPr>
      <w:rFonts w:ascii="Times New Roman" w:eastAsia="Times New Roman" w:hAnsi="Times New Roman" w:cs="Times New Roman"/>
      <w:b/>
      <w:bCs/>
      <w:sz w:val="20"/>
      <w:szCs w:val="20"/>
      <w:lang w:val="ro-RO"/>
    </w:rPr>
  </w:style>
  <w:style w:type="paragraph" w:styleId="BodyText2">
    <w:name w:val="Body Text 2"/>
    <w:basedOn w:val="Normal"/>
    <w:link w:val="BodyText2Char"/>
    <w:rsid w:val="002E79FB"/>
    <w:pPr>
      <w:jc w:val="both"/>
    </w:pPr>
    <w:rPr>
      <w:rFonts w:ascii="Times New Roman" w:eastAsia="Times New Roman" w:hAnsi="Times New Roman" w:cs="Times New Roman"/>
      <w:b/>
      <w:sz w:val="28"/>
      <w:szCs w:val="20"/>
      <w:lang w:val="en-US"/>
    </w:rPr>
  </w:style>
  <w:style w:type="character" w:customStyle="1" w:styleId="BodyText2Char">
    <w:name w:val="Body Text 2 Char"/>
    <w:basedOn w:val="DefaultParagraphFont"/>
    <w:link w:val="BodyText2"/>
    <w:rsid w:val="002E79FB"/>
    <w:rPr>
      <w:rFonts w:ascii="Times New Roman" w:eastAsia="Times New Roman" w:hAnsi="Times New Roman" w:cs="Times New Roman"/>
      <w:b/>
      <w:sz w:val="28"/>
      <w:szCs w:val="20"/>
    </w:rPr>
  </w:style>
  <w:style w:type="character" w:styleId="Hyperlink">
    <w:name w:val="Hyperlink"/>
    <w:basedOn w:val="DefaultParagraphFont"/>
    <w:uiPriority w:val="99"/>
    <w:unhideWhenUsed/>
    <w:rsid w:val="00F80B6B"/>
    <w:rPr>
      <w:color w:val="0563C1" w:themeColor="hyperlink"/>
      <w:u w:val="single"/>
    </w:rPr>
  </w:style>
  <w:style w:type="character" w:customStyle="1" w:styleId="UnresolvedMention">
    <w:name w:val="Unresolved Mention"/>
    <w:basedOn w:val="DefaultParagraphFont"/>
    <w:uiPriority w:val="99"/>
    <w:semiHidden/>
    <w:unhideWhenUsed/>
    <w:rsid w:val="00F80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36814">
      <w:bodyDiv w:val="1"/>
      <w:marLeft w:val="0"/>
      <w:marRight w:val="0"/>
      <w:marTop w:val="0"/>
      <w:marBottom w:val="0"/>
      <w:divBdr>
        <w:top w:val="none" w:sz="0" w:space="0" w:color="auto"/>
        <w:left w:val="none" w:sz="0" w:space="0" w:color="auto"/>
        <w:bottom w:val="none" w:sz="0" w:space="0" w:color="auto"/>
        <w:right w:val="none" w:sz="0" w:space="0" w:color="auto"/>
      </w:divBdr>
    </w:div>
    <w:div w:id="170221917">
      <w:bodyDiv w:val="1"/>
      <w:marLeft w:val="0"/>
      <w:marRight w:val="0"/>
      <w:marTop w:val="0"/>
      <w:marBottom w:val="0"/>
      <w:divBdr>
        <w:top w:val="none" w:sz="0" w:space="0" w:color="auto"/>
        <w:left w:val="none" w:sz="0" w:space="0" w:color="auto"/>
        <w:bottom w:val="none" w:sz="0" w:space="0" w:color="auto"/>
        <w:right w:val="none" w:sz="0" w:space="0" w:color="auto"/>
      </w:divBdr>
    </w:div>
    <w:div w:id="180823196">
      <w:bodyDiv w:val="1"/>
      <w:marLeft w:val="0"/>
      <w:marRight w:val="0"/>
      <w:marTop w:val="0"/>
      <w:marBottom w:val="0"/>
      <w:divBdr>
        <w:top w:val="none" w:sz="0" w:space="0" w:color="auto"/>
        <w:left w:val="none" w:sz="0" w:space="0" w:color="auto"/>
        <w:bottom w:val="none" w:sz="0" w:space="0" w:color="auto"/>
        <w:right w:val="none" w:sz="0" w:space="0" w:color="auto"/>
      </w:divBdr>
    </w:div>
    <w:div w:id="509611784">
      <w:bodyDiv w:val="1"/>
      <w:marLeft w:val="0"/>
      <w:marRight w:val="0"/>
      <w:marTop w:val="0"/>
      <w:marBottom w:val="0"/>
      <w:divBdr>
        <w:top w:val="none" w:sz="0" w:space="0" w:color="auto"/>
        <w:left w:val="none" w:sz="0" w:space="0" w:color="auto"/>
        <w:bottom w:val="none" w:sz="0" w:space="0" w:color="auto"/>
        <w:right w:val="none" w:sz="0" w:space="0" w:color="auto"/>
      </w:divBdr>
    </w:div>
    <w:div w:id="710610480">
      <w:bodyDiv w:val="1"/>
      <w:marLeft w:val="0"/>
      <w:marRight w:val="0"/>
      <w:marTop w:val="0"/>
      <w:marBottom w:val="0"/>
      <w:divBdr>
        <w:top w:val="none" w:sz="0" w:space="0" w:color="auto"/>
        <w:left w:val="none" w:sz="0" w:space="0" w:color="auto"/>
        <w:bottom w:val="none" w:sz="0" w:space="0" w:color="auto"/>
        <w:right w:val="none" w:sz="0" w:space="0" w:color="auto"/>
      </w:divBdr>
    </w:div>
    <w:div w:id="1112671691">
      <w:bodyDiv w:val="1"/>
      <w:marLeft w:val="0"/>
      <w:marRight w:val="0"/>
      <w:marTop w:val="0"/>
      <w:marBottom w:val="0"/>
      <w:divBdr>
        <w:top w:val="none" w:sz="0" w:space="0" w:color="auto"/>
        <w:left w:val="none" w:sz="0" w:space="0" w:color="auto"/>
        <w:bottom w:val="none" w:sz="0" w:space="0" w:color="auto"/>
        <w:right w:val="none" w:sz="0" w:space="0" w:color="auto"/>
      </w:divBdr>
    </w:div>
    <w:div w:id="1156842109">
      <w:bodyDiv w:val="1"/>
      <w:marLeft w:val="0"/>
      <w:marRight w:val="0"/>
      <w:marTop w:val="0"/>
      <w:marBottom w:val="0"/>
      <w:divBdr>
        <w:top w:val="none" w:sz="0" w:space="0" w:color="auto"/>
        <w:left w:val="none" w:sz="0" w:space="0" w:color="auto"/>
        <w:bottom w:val="none" w:sz="0" w:space="0" w:color="auto"/>
        <w:right w:val="none" w:sz="0" w:space="0" w:color="auto"/>
      </w:divBdr>
    </w:div>
    <w:div w:id="1357387615">
      <w:bodyDiv w:val="1"/>
      <w:marLeft w:val="0"/>
      <w:marRight w:val="0"/>
      <w:marTop w:val="0"/>
      <w:marBottom w:val="0"/>
      <w:divBdr>
        <w:top w:val="none" w:sz="0" w:space="0" w:color="auto"/>
        <w:left w:val="none" w:sz="0" w:space="0" w:color="auto"/>
        <w:bottom w:val="none" w:sz="0" w:space="0" w:color="auto"/>
        <w:right w:val="none" w:sz="0" w:space="0" w:color="auto"/>
      </w:divBdr>
    </w:div>
    <w:div w:id="1720352059">
      <w:bodyDiv w:val="1"/>
      <w:marLeft w:val="0"/>
      <w:marRight w:val="0"/>
      <w:marTop w:val="0"/>
      <w:marBottom w:val="0"/>
      <w:divBdr>
        <w:top w:val="none" w:sz="0" w:space="0" w:color="auto"/>
        <w:left w:val="none" w:sz="0" w:space="0" w:color="auto"/>
        <w:bottom w:val="none" w:sz="0" w:space="0" w:color="auto"/>
        <w:right w:val="none" w:sz="0" w:space="0" w:color="auto"/>
      </w:divBdr>
    </w:div>
    <w:div w:id="1926377145">
      <w:bodyDiv w:val="1"/>
      <w:marLeft w:val="0"/>
      <w:marRight w:val="0"/>
      <w:marTop w:val="0"/>
      <w:marBottom w:val="0"/>
      <w:divBdr>
        <w:top w:val="none" w:sz="0" w:space="0" w:color="auto"/>
        <w:left w:val="none" w:sz="0" w:space="0" w:color="auto"/>
        <w:bottom w:val="none" w:sz="0" w:space="0" w:color="auto"/>
        <w:right w:val="none" w:sz="0" w:space="0" w:color="auto"/>
      </w:divBdr>
      <w:divsChild>
        <w:div w:id="354161792">
          <w:marLeft w:val="0"/>
          <w:marRight w:val="0"/>
          <w:marTop w:val="0"/>
          <w:marBottom w:val="0"/>
          <w:divBdr>
            <w:top w:val="dotted" w:sz="6" w:space="0" w:color="FEFEFE"/>
            <w:left w:val="dotted" w:sz="6" w:space="19" w:color="FEFEFE"/>
            <w:bottom w:val="dotted" w:sz="6" w:space="0" w:color="FEFEFE"/>
            <w:right w:val="dotted" w:sz="6" w:space="0" w:color="FEFEFE"/>
          </w:divBdr>
          <w:divsChild>
            <w:div w:id="166674413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5FFE1-C66E-4F04-824D-3439D874A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2454</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LAZAR</dc:creator>
  <cp:keywords/>
  <dc:description/>
  <cp:lastModifiedBy>Gabriela MUNTEANU</cp:lastModifiedBy>
  <cp:revision>8</cp:revision>
  <cp:lastPrinted>2019-02-14T15:06:00Z</cp:lastPrinted>
  <dcterms:created xsi:type="dcterms:W3CDTF">2019-08-20T09:41:00Z</dcterms:created>
  <dcterms:modified xsi:type="dcterms:W3CDTF">2019-08-23T10:45:00Z</dcterms:modified>
</cp:coreProperties>
</file>